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BE1" w:rsidRDefault="00AC5E22" w:rsidP="00AC5E22">
      <w:pPr>
        <w:jc w:val="center"/>
        <w:rPr>
          <w:rFonts w:asciiTheme="majorBidi" w:hAnsiTheme="majorBidi" w:cstheme="majorBidi"/>
          <w:sz w:val="48"/>
          <w:szCs w:val="48"/>
        </w:rPr>
      </w:pPr>
      <w:r>
        <w:rPr>
          <w:rFonts w:asciiTheme="majorBidi" w:hAnsiTheme="majorBidi" w:cstheme="majorBidi"/>
          <w:sz w:val="48"/>
          <w:szCs w:val="48"/>
        </w:rPr>
        <w:t>Who Are These Men With You?</w:t>
      </w:r>
    </w:p>
    <w:p w:rsidR="00AC5E22" w:rsidRDefault="00AC5E22" w:rsidP="00F53441">
      <w:pPr>
        <w:spacing w:line="480" w:lineRule="auto"/>
        <w:rPr>
          <w:rFonts w:asciiTheme="majorBidi" w:hAnsiTheme="majorBidi" w:cstheme="majorBidi"/>
          <w:sz w:val="32"/>
          <w:szCs w:val="32"/>
        </w:rPr>
      </w:pPr>
      <w:r>
        <w:rPr>
          <w:rFonts w:asciiTheme="majorBidi" w:hAnsiTheme="majorBidi" w:cstheme="majorBidi"/>
          <w:sz w:val="32"/>
          <w:szCs w:val="32"/>
        </w:rPr>
        <w:tab/>
        <w:t>One of our core beliefs about God is the three “O’s”: Omniscien</w:t>
      </w:r>
      <w:r w:rsidR="00F53441">
        <w:rPr>
          <w:rFonts w:asciiTheme="majorBidi" w:hAnsiTheme="majorBidi" w:cstheme="majorBidi"/>
          <w:sz w:val="32"/>
          <w:szCs w:val="32"/>
        </w:rPr>
        <w:t>ce</w:t>
      </w:r>
      <w:r>
        <w:rPr>
          <w:rFonts w:asciiTheme="majorBidi" w:hAnsiTheme="majorBidi" w:cstheme="majorBidi"/>
          <w:sz w:val="32"/>
          <w:szCs w:val="32"/>
        </w:rPr>
        <w:t>, Omnipresen</w:t>
      </w:r>
      <w:r w:rsidR="00F53441">
        <w:rPr>
          <w:rFonts w:asciiTheme="majorBidi" w:hAnsiTheme="majorBidi" w:cstheme="majorBidi"/>
          <w:sz w:val="32"/>
          <w:szCs w:val="32"/>
        </w:rPr>
        <w:t>ce</w:t>
      </w:r>
      <w:r w:rsidR="00E67C9F">
        <w:rPr>
          <w:rFonts w:asciiTheme="majorBidi" w:hAnsiTheme="majorBidi" w:cstheme="majorBidi"/>
          <w:sz w:val="32"/>
          <w:szCs w:val="32"/>
        </w:rPr>
        <w:t xml:space="preserve"> and</w:t>
      </w:r>
      <w:r>
        <w:rPr>
          <w:rFonts w:asciiTheme="majorBidi" w:hAnsiTheme="majorBidi" w:cstheme="majorBidi"/>
          <w:sz w:val="32"/>
          <w:szCs w:val="32"/>
        </w:rPr>
        <w:t xml:space="preserve"> Omnipoten</w:t>
      </w:r>
      <w:r w:rsidR="00F53441">
        <w:rPr>
          <w:rFonts w:asciiTheme="majorBidi" w:hAnsiTheme="majorBidi" w:cstheme="majorBidi"/>
          <w:sz w:val="32"/>
          <w:szCs w:val="32"/>
        </w:rPr>
        <w:t>ce</w:t>
      </w:r>
      <w:r>
        <w:rPr>
          <w:rFonts w:asciiTheme="majorBidi" w:hAnsiTheme="majorBidi" w:cstheme="majorBidi"/>
          <w:sz w:val="32"/>
          <w:szCs w:val="32"/>
        </w:rPr>
        <w:t xml:space="preserve">. </w:t>
      </w:r>
      <w:r w:rsidR="00520AC3">
        <w:rPr>
          <w:rFonts w:asciiTheme="majorBidi" w:hAnsiTheme="majorBidi" w:cstheme="majorBidi"/>
          <w:sz w:val="32"/>
          <w:szCs w:val="32"/>
        </w:rPr>
        <w:t>A</w:t>
      </w:r>
      <w:r>
        <w:rPr>
          <w:rFonts w:asciiTheme="majorBidi" w:hAnsiTheme="majorBidi" w:cstheme="majorBidi"/>
          <w:sz w:val="32"/>
          <w:szCs w:val="32"/>
        </w:rPr>
        <w:t xml:space="preserve"> challenge with viewing G-d in these ways occurs when we encounter certain sections of the Torah. For example, after B</w:t>
      </w:r>
      <w:r w:rsidR="00CF7C2D">
        <w:rPr>
          <w:rFonts w:asciiTheme="majorBidi" w:hAnsiTheme="majorBidi" w:cstheme="majorBidi"/>
          <w:sz w:val="32"/>
          <w:szCs w:val="32"/>
        </w:rPr>
        <w:t>ila</w:t>
      </w:r>
      <w:r>
        <w:rPr>
          <w:rFonts w:asciiTheme="majorBidi" w:hAnsiTheme="majorBidi" w:cstheme="majorBidi"/>
          <w:sz w:val="32"/>
          <w:szCs w:val="32"/>
        </w:rPr>
        <w:t xml:space="preserve">m encounters Balak’s men, G-d </w:t>
      </w:r>
      <w:r w:rsidR="00F53441">
        <w:rPr>
          <w:rFonts w:asciiTheme="majorBidi" w:hAnsiTheme="majorBidi" w:cstheme="majorBidi"/>
          <w:sz w:val="32"/>
          <w:szCs w:val="32"/>
        </w:rPr>
        <w:t>appears before</w:t>
      </w:r>
      <w:r>
        <w:rPr>
          <w:rFonts w:asciiTheme="majorBidi" w:hAnsiTheme="majorBidi" w:cstheme="majorBidi"/>
          <w:sz w:val="32"/>
          <w:szCs w:val="32"/>
        </w:rPr>
        <w:t xml:space="preserve"> him and asks </w:t>
      </w:r>
      <w:r>
        <w:rPr>
          <w:rFonts w:asciiTheme="majorBidi" w:hAnsiTheme="majorBidi" w:cstheme="majorBidi" w:hint="cs"/>
          <w:sz w:val="32"/>
          <w:szCs w:val="32"/>
          <w:rtl/>
          <w:lang w:bidi="he-IL"/>
        </w:rPr>
        <w:t>מי האנשים האלה עמך</w:t>
      </w:r>
      <w:r>
        <w:rPr>
          <w:rFonts w:asciiTheme="majorBidi" w:hAnsiTheme="majorBidi" w:cstheme="majorBidi"/>
          <w:sz w:val="32"/>
          <w:szCs w:val="32"/>
          <w:lang w:bidi="he-IL"/>
        </w:rPr>
        <w:t>, “</w:t>
      </w:r>
      <w:r w:rsidR="00520AC3">
        <w:rPr>
          <w:rFonts w:asciiTheme="majorBidi" w:hAnsiTheme="majorBidi" w:cstheme="majorBidi"/>
          <w:sz w:val="32"/>
          <w:szCs w:val="32"/>
          <w:lang w:bidi="he-IL"/>
        </w:rPr>
        <w:t>Who</w:t>
      </w:r>
      <w:r>
        <w:rPr>
          <w:rFonts w:asciiTheme="majorBidi" w:hAnsiTheme="majorBidi" w:cstheme="majorBidi"/>
          <w:sz w:val="32"/>
          <w:szCs w:val="32"/>
          <w:lang w:bidi="he-IL"/>
        </w:rPr>
        <w:t xml:space="preserve"> are these men with you?”</w:t>
      </w:r>
      <w:r>
        <w:rPr>
          <w:rStyle w:val="FootnoteReference"/>
          <w:rFonts w:asciiTheme="majorBidi" w:hAnsiTheme="majorBidi" w:cstheme="majorBidi"/>
          <w:sz w:val="32"/>
          <w:szCs w:val="32"/>
          <w:lang w:bidi="he-IL"/>
        </w:rPr>
        <w:footnoteReference w:id="1"/>
      </w:r>
      <w:r>
        <w:rPr>
          <w:rFonts w:asciiTheme="majorBidi" w:hAnsiTheme="majorBidi" w:cstheme="majorBidi"/>
          <w:sz w:val="32"/>
          <w:szCs w:val="32"/>
          <w:lang w:bidi="he-IL"/>
        </w:rPr>
        <w:t xml:space="preserve"> If G-d </w:t>
      </w:r>
      <w:r w:rsidR="00520AC3">
        <w:rPr>
          <w:rFonts w:asciiTheme="majorBidi" w:hAnsiTheme="majorBidi" w:cstheme="majorBidi"/>
          <w:sz w:val="32"/>
          <w:szCs w:val="32"/>
          <w:lang w:bidi="he-IL"/>
        </w:rPr>
        <w:t>is omniscient and knows</w:t>
      </w:r>
      <w:r>
        <w:rPr>
          <w:rFonts w:asciiTheme="majorBidi" w:hAnsiTheme="majorBidi" w:cstheme="majorBidi"/>
          <w:sz w:val="32"/>
          <w:szCs w:val="32"/>
          <w:lang w:bidi="he-IL"/>
        </w:rPr>
        <w:t xml:space="preserve"> who the men are, why would He need to </w:t>
      </w:r>
      <w:r w:rsidR="00CF7C2D">
        <w:rPr>
          <w:rFonts w:asciiTheme="majorBidi" w:hAnsiTheme="majorBidi" w:cstheme="majorBidi"/>
          <w:sz w:val="32"/>
          <w:szCs w:val="32"/>
          <w:lang w:bidi="he-IL"/>
        </w:rPr>
        <w:t>ask Bilam</w:t>
      </w:r>
      <w:r>
        <w:rPr>
          <w:rFonts w:asciiTheme="majorBidi" w:hAnsiTheme="majorBidi" w:cstheme="majorBidi"/>
          <w:sz w:val="32"/>
          <w:szCs w:val="32"/>
          <w:lang w:bidi="he-IL"/>
        </w:rPr>
        <w:t>?</w:t>
      </w:r>
    </w:p>
    <w:p w:rsidR="00CF7C2D" w:rsidRDefault="00CF7C2D" w:rsidP="00520AC3">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Ibn Ezra indicates that the question is used to begin a conversation, like when G-d asks Cain</w:t>
      </w:r>
      <w:r w:rsidR="00520AC3">
        <w:rPr>
          <w:rFonts w:asciiTheme="majorBidi" w:hAnsiTheme="majorBidi" w:cstheme="majorBidi"/>
          <w:sz w:val="32"/>
          <w:szCs w:val="32"/>
          <w:lang w:bidi="he-IL"/>
        </w:rPr>
        <w:t xml:space="preserve"> </w:t>
      </w:r>
      <w:r w:rsidR="00520AC3">
        <w:rPr>
          <w:rFonts w:asciiTheme="majorBidi" w:hAnsiTheme="majorBidi" w:cstheme="majorBidi" w:hint="cs"/>
          <w:sz w:val="32"/>
          <w:szCs w:val="32"/>
          <w:rtl/>
          <w:lang w:bidi="he-IL"/>
        </w:rPr>
        <w:t>אי הבל אחיך</w:t>
      </w:r>
      <w:r>
        <w:rPr>
          <w:rFonts w:asciiTheme="majorBidi" w:hAnsiTheme="majorBidi" w:cstheme="majorBidi"/>
          <w:sz w:val="32"/>
          <w:szCs w:val="32"/>
          <w:lang w:bidi="he-IL"/>
        </w:rPr>
        <w:t>, “where is Abel your brother?”</w:t>
      </w:r>
      <w:r>
        <w:rPr>
          <w:rStyle w:val="FootnoteReference"/>
          <w:rFonts w:asciiTheme="majorBidi" w:hAnsiTheme="majorBidi" w:cstheme="majorBidi"/>
          <w:sz w:val="32"/>
          <w:szCs w:val="32"/>
          <w:lang w:bidi="he-IL"/>
        </w:rPr>
        <w:footnoteReference w:id="2"/>
      </w:r>
      <w:r>
        <w:rPr>
          <w:rFonts w:asciiTheme="majorBidi" w:hAnsiTheme="majorBidi" w:cstheme="majorBidi"/>
          <w:sz w:val="32"/>
          <w:szCs w:val="32"/>
          <w:lang w:bidi="he-IL"/>
        </w:rPr>
        <w:t xml:space="preserve"> G-d was seeing how B</w:t>
      </w:r>
      <w:r w:rsidR="00520AC3">
        <w:rPr>
          <w:rFonts w:asciiTheme="majorBidi" w:hAnsiTheme="majorBidi" w:cstheme="majorBidi"/>
          <w:sz w:val="32"/>
          <w:szCs w:val="32"/>
          <w:lang w:bidi="he-IL"/>
        </w:rPr>
        <w:t>il</w:t>
      </w:r>
      <w:r>
        <w:rPr>
          <w:rFonts w:asciiTheme="majorBidi" w:hAnsiTheme="majorBidi" w:cstheme="majorBidi"/>
          <w:sz w:val="32"/>
          <w:szCs w:val="32"/>
          <w:lang w:bidi="he-IL"/>
        </w:rPr>
        <w:t xml:space="preserve">am would respond to the inquiry. Rashi comments that Bilam’s arrogance stems from a belief that “there are times when not everything is revealed to Him. His knowledge is not always the same. I shall therefore find a time when I </w:t>
      </w:r>
      <w:r w:rsidR="00520AC3">
        <w:rPr>
          <w:rFonts w:asciiTheme="majorBidi" w:hAnsiTheme="majorBidi" w:cstheme="majorBidi"/>
          <w:sz w:val="32"/>
          <w:szCs w:val="32"/>
          <w:lang w:bidi="he-IL"/>
        </w:rPr>
        <w:t>will</w:t>
      </w:r>
      <w:r>
        <w:rPr>
          <w:rFonts w:asciiTheme="majorBidi" w:hAnsiTheme="majorBidi" w:cstheme="majorBidi"/>
          <w:sz w:val="32"/>
          <w:szCs w:val="32"/>
          <w:lang w:bidi="he-IL"/>
        </w:rPr>
        <w:t xml:space="preserve"> be able to curse Israel, and He will not </w:t>
      </w:r>
      <w:r w:rsidR="00520AC3">
        <w:rPr>
          <w:rFonts w:asciiTheme="majorBidi" w:hAnsiTheme="majorBidi" w:cstheme="majorBidi"/>
          <w:sz w:val="32"/>
          <w:szCs w:val="32"/>
          <w:lang w:bidi="he-IL"/>
        </w:rPr>
        <w:t>know</w:t>
      </w:r>
      <w:r>
        <w:rPr>
          <w:rFonts w:asciiTheme="majorBidi" w:hAnsiTheme="majorBidi" w:cstheme="majorBidi"/>
          <w:sz w:val="32"/>
          <w:szCs w:val="32"/>
          <w:lang w:bidi="he-IL"/>
        </w:rPr>
        <w:t>.”</w:t>
      </w:r>
      <w:r>
        <w:rPr>
          <w:rStyle w:val="FootnoteReference"/>
          <w:rFonts w:asciiTheme="majorBidi" w:hAnsiTheme="majorBidi" w:cstheme="majorBidi"/>
          <w:sz w:val="32"/>
          <w:szCs w:val="32"/>
          <w:lang w:bidi="he-IL"/>
        </w:rPr>
        <w:footnoteReference w:id="3"/>
      </w:r>
      <w:r>
        <w:rPr>
          <w:rFonts w:asciiTheme="majorBidi" w:hAnsiTheme="majorBidi" w:cstheme="majorBidi"/>
          <w:sz w:val="32"/>
          <w:szCs w:val="32"/>
          <w:lang w:bidi="he-IL"/>
        </w:rPr>
        <w:t xml:space="preserve"> Rabbenu Bahya continues along that line of thinking, asserting that G-d is </w:t>
      </w:r>
      <w:r w:rsidR="00520AC3">
        <w:rPr>
          <w:rFonts w:asciiTheme="majorBidi" w:hAnsiTheme="majorBidi" w:cstheme="majorBidi"/>
          <w:sz w:val="32"/>
          <w:szCs w:val="32"/>
          <w:lang w:bidi="he-IL"/>
        </w:rPr>
        <w:t xml:space="preserve">purposely </w:t>
      </w:r>
      <w:r>
        <w:rPr>
          <w:rFonts w:asciiTheme="majorBidi" w:hAnsiTheme="majorBidi" w:cstheme="majorBidi"/>
          <w:sz w:val="32"/>
          <w:szCs w:val="32"/>
          <w:lang w:bidi="he-IL"/>
        </w:rPr>
        <w:t xml:space="preserve">asking a misleading question, </w:t>
      </w:r>
      <w:r>
        <w:rPr>
          <w:rFonts w:asciiTheme="majorBidi" w:hAnsiTheme="majorBidi" w:cstheme="majorBidi"/>
          <w:sz w:val="32"/>
          <w:szCs w:val="32"/>
          <w:lang w:bidi="he-IL"/>
        </w:rPr>
        <w:lastRenderedPageBreak/>
        <w:t>desiring for Bilam to err in thinking there are things unknown to Him. He would therefore trip Bilam up, leading to him to think G-d was not omniscient when in fact He is.</w:t>
      </w:r>
      <w:r>
        <w:rPr>
          <w:rStyle w:val="FootnoteReference"/>
          <w:rFonts w:asciiTheme="majorBidi" w:hAnsiTheme="majorBidi" w:cstheme="majorBidi"/>
          <w:sz w:val="32"/>
          <w:szCs w:val="32"/>
          <w:lang w:bidi="he-IL"/>
        </w:rPr>
        <w:footnoteReference w:id="4"/>
      </w:r>
    </w:p>
    <w:p w:rsidR="00CF7C2D" w:rsidRDefault="00CF7C2D" w:rsidP="00F53441">
      <w:pPr>
        <w:spacing w:line="480" w:lineRule="auto"/>
        <w:rPr>
          <w:rFonts w:asciiTheme="majorBidi" w:hAnsiTheme="majorBidi" w:cstheme="majorBidi"/>
          <w:sz w:val="32"/>
          <w:szCs w:val="32"/>
          <w:lang w:bidi="he-IL"/>
        </w:rPr>
      </w:pPr>
      <w:r>
        <w:rPr>
          <w:rFonts w:asciiTheme="majorBidi" w:hAnsiTheme="majorBidi" w:cstheme="majorBidi" w:hint="cs"/>
          <w:sz w:val="32"/>
          <w:szCs w:val="32"/>
          <w:rtl/>
          <w:lang w:bidi="he-IL"/>
        </w:rPr>
        <w:tab/>
      </w:r>
      <w:r w:rsidR="00DB6D9C">
        <w:rPr>
          <w:rFonts w:asciiTheme="majorBidi" w:hAnsiTheme="majorBidi" w:cstheme="majorBidi"/>
          <w:sz w:val="32"/>
          <w:szCs w:val="32"/>
          <w:lang w:bidi="he-IL"/>
        </w:rPr>
        <w:t>My favorite inter</w:t>
      </w:r>
      <w:r w:rsidR="00F53441">
        <w:rPr>
          <w:rFonts w:asciiTheme="majorBidi" w:hAnsiTheme="majorBidi" w:cstheme="majorBidi"/>
          <w:sz w:val="32"/>
          <w:szCs w:val="32"/>
          <w:lang w:bidi="he-IL"/>
        </w:rPr>
        <w:t>pretation</w:t>
      </w:r>
      <w:r w:rsidR="00DB6D9C">
        <w:rPr>
          <w:rFonts w:asciiTheme="majorBidi" w:hAnsiTheme="majorBidi" w:cstheme="majorBidi"/>
          <w:sz w:val="32"/>
          <w:szCs w:val="32"/>
          <w:lang w:bidi="he-IL"/>
        </w:rPr>
        <w:t xml:space="preserve">, as is often the case, is by </w:t>
      </w:r>
      <w:r w:rsidR="00520AC3">
        <w:rPr>
          <w:rFonts w:asciiTheme="majorBidi" w:hAnsiTheme="majorBidi" w:cstheme="majorBidi"/>
          <w:sz w:val="32"/>
          <w:szCs w:val="32"/>
          <w:lang w:bidi="he-IL"/>
        </w:rPr>
        <w:t xml:space="preserve">Rabbi </w:t>
      </w:r>
      <w:r w:rsidR="00DB6D9C">
        <w:rPr>
          <w:rFonts w:asciiTheme="majorBidi" w:hAnsiTheme="majorBidi" w:cstheme="majorBidi"/>
          <w:sz w:val="32"/>
          <w:szCs w:val="32"/>
          <w:lang w:bidi="he-IL"/>
        </w:rPr>
        <w:t xml:space="preserve">Ephraim of Lunshitz from his book </w:t>
      </w:r>
      <w:r w:rsidR="00DB6D9C">
        <w:rPr>
          <w:rFonts w:asciiTheme="majorBidi" w:hAnsiTheme="majorBidi" w:cstheme="majorBidi"/>
          <w:i/>
          <w:iCs/>
          <w:sz w:val="32"/>
          <w:szCs w:val="32"/>
          <w:lang w:bidi="he-IL"/>
        </w:rPr>
        <w:t xml:space="preserve">Kli Yakar. </w:t>
      </w:r>
      <w:r>
        <w:rPr>
          <w:rFonts w:asciiTheme="majorBidi" w:hAnsiTheme="majorBidi" w:cstheme="majorBidi"/>
          <w:sz w:val="32"/>
          <w:szCs w:val="32"/>
          <w:lang w:bidi="he-IL"/>
        </w:rPr>
        <w:t xml:space="preserve">He views this </w:t>
      </w:r>
      <w:r w:rsidR="00F53441">
        <w:rPr>
          <w:rFonts w:asciiTheme="majorBidi" w:hAnsiTheme="majorBidi" w:cstheme="majorBidi"/>
          <w:sz w:val="32"/>
          <w:szCs w:val="32"/>
          <w:lang w:bidi="he-IL"/>
        </w:rPr>
        <w:t xml:space="preserve">inquiry not </w:t>
      </w:r>
      <w:r>
        <w:rPr>
          <w:rFonts w:asciiTheme="majorBidi" w:hAnsiTheme="majorBidi" w:cstheme="majorBidi"/>
          <w:sz w:val="32"/>
          <w:szCs w:val="32"/>
          <w:lang w:bidi="he-IL"/>
        </w:rPr>
        <w:t xml:space="preserve">as a question but rather a rhetorical statement to show G-d’s disgust with Bilam. This is as if to say “you think that </w:t>
      </w:r>
      <w:r w:rsidR="00F53441">
        <w:rPr>
          <w:rFonts w:asciiTheme="majorBidi" w:hAnsiTheme="majorBidi" w:cstheme="majorBidi"/>
          <w:sz w:val="32"/>
          <w:szCs w:val="32"/>
          <w:lang w:bidi="he-IL"/>
        </w:rPr>
        <w:t xml:space="preserve">the </w:t>
      </w:r>
      <w:r>
        <w:rPr>
          <w:rFonts w:asciiTheme="majorBidi" w:hAnsiTheme="majorBidi" w:cstheme="majorBidi"/>
          <w:sz w:val="32"/>
          <w:szCs w:val="32"/>
          <w:lang w:bidi="he-IL"/>
        </w:rPr>
        <w:t xml:space="preserve">king’s messengers can </w:t>
      </w:r>
      <w:r w:rsidR="00520AC3">
        <w:rPr>
          <w:rFonts w:asciiTheme="majorBidi" w:hAnsiTheme="majorBidi" w:cstheme="majorBidi"/>
          <w:sz w:val="32"/>
          <w:szCs w:val="32"/>
          <w:lang w:bidi="he-IL"/>
        </w:rPr>
        <w:t>bring you to curse Israel</w:t>
      </w:r>
      <w:r>
        <w:rPr>
          <w:rFonts w:asciiTheme="majorBidi" w:hAnsiTheme="majorBidi" w:cstheme="majorBidi"/>
          <w:sz w:val="32"/>
          <w:szCs w:val="32"/>
          <w:lang w:bidi="he-IL"/>
        </w:rPr>
        <w:t xml:space="preserve">? They </w:t>
      </w:r>
      <w:r w:rsidR="000B3C0A">
        <w:rPr>
          <w:rFonts w:asciiTheme="majorBidi" w:hAnsiTheme="majorBidi" w:cstheme="majorBidi"/>
          <w:sz w:val="32"/>
          <w:szCs w:val="32"/>
          <w:lang w:bidi="he-IL"/>
        </w:rPr>
        <w:t>are actually lesser ones!” G-d is telling Bilam that there is only one king, the King of Kings.</w:t>
      </w:r>
      <w:r w:rsidR="000B3C0A">
        <w:rPr>
          <w:rStyle w:val="FootnoteReference"/>
          <w:rFonts w:asciiTheme="majorBidi" w:hAnsiTheme="majorBidi" w:cstheme="majorBidi"/>
          <w:sz w:val="32"/>
          <w:szCs w:val="32"/>
          <w:lang w:bidi="he-IL"/>
        </w:rPr>
        <w:footnoteReference w:id="5"/>
      </w:r>
    </w:p>
    <w:p w:rsidR="0033308C" w:rsidRDefault="000B3C0A" w:rsidP="00520AC3">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We know from English parlance that there are multiple ways in which one can ask a question. One cannot rely on the written word-rather s/he must examine the tone behind what is asked. </w:t>
      </w:r>
      <w:r w:rsidR="0033308C">
        <w:rPr>
          <w:rFonts w:asciiTheme="majorBidi" w:hAnsiTheme="majorBidi" w:cstheme="majorBidi"/>
          <w:sz w:val="32"/>
          <w:szCs w:val="32"/>
          <w:lang w:bidi="he-IL"/>
        </w:rPr>
        <w:t xml:space="preserve">Bilam does not understand that, instead answering </w:t>
      </w:r>
      <w:r w:rsidR="00F53441">
        <w:rPr>
          <w:rFonts w:asciiTheme="majorBidi" w:hAnsiTheme="majorBidi" w:cstheme="majorBidi"/>
          <w:sz w:val="32"/>
          <w:szCs w:val="32"/>
          <w:lang w:bidi="he-IL"/>
        </w:rPr>
        <w:t xml:space="preserve">G-d </w:t>
      </w:r>
      <w:r w:rsidR="0033308C">
        <w:rPr>
          <w:rFonts w:asciiTheme="majorBidi" w:hAnsiTheme="majorBidi" w:cstheme="majorBidi"/>
          <w:sz w:val="32"/>
          <w:szCs w:val="32"/>
          <w:lang w:bidi="he-IL"/>
        </w:rPr>
        <w:t xml:space="preserve">straightforwardly, </w:t>
      </w:r>
      <w:r w:rsidR="0033308C">
        <w:rPr>
          <w:rFonts w:asciiTheme="majorBidi" w:hAnsiTheme="majorBidi" w:cstheme="majorBidi" w:hint="cs"/>
          <w:sz w:val="32"/>
          <w:szCs w:val="32"/>
          <w:rtl/>
          <w:lang w:bidi="he-IL"/>
        </w:rPr>
        <w:t>בלק בן-צפור מלך מואב שלח אלי</w:t>
      </w:r>
      <w:r w:rsidR="00520AC3">
        <w:rPr>
          <w:rFonts w:asciiTheme="majorBidi" w:hAnsiTheme="majorBidi" w:cstheme="majorBidi"/>
          <w:sz w:val="32"/>
          <w:szCs w:val="32"/>
          <w:lang w:bidi="he-IL"/>
        </w:rPr>
        <w:t>, “Balak son of Zipor King of Moav sent me</w:t>
      </w:r>
      <w:r w:rsidR="0033308C">
        <w:rPr>
          <w:rFonts w:asciiTheme="majorBidi" w:hAnsiTheme="majorBidi" w:cstheme="majorBidi"/>
          <w:sz w:val="32"/>
          <w:szCs w:val="32"/>
          <w:lang w:bidi="he-IL"/>
        </w:rPr>
        <w:t>.</w:t>
      </w:r>
      <w:r w:rsidR="00520AC3">
        <w:rPr>
          <w:rFonts w:asciiTheme="majorBidi" w:hAnsiTheme="majorBidi" w:cstheme="majorBidi"/>
          <w:sz w:val="32"/>
          <w:szCs w:val="32"/>
          <w:lang w:bidi="he-IL"/>
        </w:rPr>
        <w:t>”</w:t>
      </w:r>
      <w:r w:rsidR="0033308C">
        <w:rPr>
          <w:rStyle w:val="FootnoteReference"/>
          <w:rFonts w:asciiTheme="majorBidi" w:hAnsiTheme="majorBidi" w:cstheme="majorBidi"/>
          <w:sz w:val="32"/>
          <w:szCs w:val="32"/>
          <w:lang w:bidi="he-IL"/>
        </w:rPr>
        <w:footnoteReference w:id="6"/>
      </w:r>
      <w:r w:rsidR="0033308C">
        <w:rPr>
          <w:rFonts w:asciiTheme="majorBidi" w:hAnsiTheme="majorBidi" w:cstheme="majorBidi"/>
          <w:sz w:val="32"/>
          <w:szCs w:val="32"/>
          <w:lang w:bidi="he-IL"/>
        </w:rPr>
        <w:t xml:space="preserve"> G-d, recognizing that Bilam did not get the hint, replies strongly </w:t>
      </w:r>
      <w:r w:rsidR="0033308C">
        <w:rPr>
          <w:rFonts w:asciiTheme="majorBidi" w:hAnsiTheme="majorBidi" w:cstheme="majorBidi" w:hint="cs"/>
          <w:sz w:val="32"/>
          <w:szCs w:val="32"/>
          <w:rtl/>
          <w:lang w:bidi="he-IL"/>
        </w:rPr>
        <w:t>לא תלך עמהם לא תאור את העם כי ברוך הוא</w:t>
      </w:r>
      <w:r w:rsidR="0033308C">
        <w:rPr>
          <w:rFonts w:asciiTheme="majorBidi" w:hAnsiTheme="majorBidi" w:cstheme="majorBidi"/>
          <w:sz w:val="32"/>
          <w:szCs w:val="32"/>
          <w:lang w:bidi="he-IL"/>
        </w:rPr>
        <w:t xml:space="preserve">, “Don’t go with them! Don’t curse this nation, </w:t>
      </w:r>
      <w:r w:rsidR="0033308C">
        <w:rPr>
          <w:rFonts w:asciiTheme="majorBidi" w:hAnsiTheme="majorBidi" w:cstheme="majorBidi"/>
          <w:sz w:val="32"/>
          <w:szCs w:val="32"/>
          <w:lang w:bidi="he-IL"/>
        </w:rPr>
        <w:lastRenderedPageBreak/>
        <w:t>for they are blessed.”</w:t>
      </w:r>
      <w:r w:rsidR="0033308C">
        <w:rPr>
          <w:rStyle w:val="FootnoteReference"/>
          <w:rFonts w:asciiTheme="majorBidi" w:hAnsiTheme="majorBidi" w:cstheme="majorBidi"/>
          <w:sz w:val="32"/>
          <w:szCs w:val="32"/>
          <w:lang w:bidi="he-IL"/>
        </w:rPr>
        <w:footnoteReference w:id="7"/>
      </w:r>
      <w:r w:rsidR="0033308C">
        <w:rPr>
          <w:rFonts w:asciiTheme="majorBidi" w:hAnsiTheme="majorBidi" w:cstheme="majorBidi"/>
          <w:sz w:val="32"/>
          <w:szCs w:val="32"/>
          <w:lang w:bidi="he-IL"/>
        </w:rPr>
        <w:t xml:space="preserve"> We know from later in the </w:t>
      </w:r>
      <w:r w:rsidR="00DB6D9C">
        <w:rPr>
          <w:rFonts w:asciiTheme="majorBidi" w:hAnsiTheme="majorBidi" w:cstheme="majorBidi"/>
          <w:sz w:val="32"/>
          <w:szCs w:val="32"/>
          <w:lang w:bidi="he-IL"/>
        </w:rPr>
        <w:t>story that</w:t>
      </w:r>
      <w:r w:rsidR="0033308C">
        <w:rPr>
          <w:rFonts w:asciiTheme="majorBidi" w:hAnsiTheme="majorBidi" w:cstheme="majorBidi"/>
          <w:sz w:val="32"/>
          <w:szCs w:val="32"/>
          <w:lang w:bidi="he-IL"/>
        </w:rPr>
        <w:t xml:space="preserve"> Bilam is hard-headed, not recognizing subtle </w:t>
      </w:r>
      <w:r w:rsidR="00DB6D9C">
        <w:rPr>
          <w:rFonts w:asciiTheme="majorBidi" w:hAnsiTheme="majorBidi" w:cstheme="majorBidi"/>
          <w:sz w:val="32"/>
          <w:szCs w:val="32"/>
          <w:lang w:bidi="he-IL"/>
        </w:rPr>
        <w:t>signs</w:t>
      </w:r>
      <w:r w:rsidR="0033308C">
        <w:rPr>
          <w:rFonts w:asciiTheme="majorBidi" w:hAnsiTheme="majorBidi" w:cstheme="majorBidi"/>
          <w:sz w:val="32"/>
          <w:szCs w:val="32"/>
          <w:lang w:bidi="he-IL"/>
        </w:rPr>
        <w:t xml:space="preserve"> or even things as direct as his own donkey stopping! While Bilam at first follows G-d’s demands, later he succumbs to going with Balak and his men to curse Israel. However, instead of </w:t>
      </w:r>
      <w:r w:rsidR="00520AC3">
        <w:rPr>
          <w:rFonts w:asciiTheme="majorBidi" w:hAnsiTheme="majorBidi" w:cstheme="majorBidi"/>
          <w:sz w:val="32"/>
          <w:szCs w:val="32"/>
          <w:lang w:bidi="he-IL"/>
        </w:rPr>
        <w:t>cursing</w:t>
      </w:r>
      <w:r w:rsidR="0033308C">
        <w:rPr>
          <w:rFonts w:asciiTheme="majorBidi" w:hAnsiTheme="majorBidi" w:cstheme="majorBidi"/>
          <w:sz w:val="32"/>
          <w:szCs w:val="32"/>
          <w:lang w:bidi="he-IL"/>
        </w:rPr>
        <w:t>, he utters words of blessing on four occasions.</w:t>
      </w:r>
    </w:p>
    <w:p w:rsidR="00B434C9" w:rsidRDefault="0033308C" w:rsidP="00F53441">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The lesson we learn is that we need to always take a moment and look at what’s behind the question</w:t>
      </w:r>
      <w:r w:rsidR="00F53441">
        <w:rPr>
          <w:rFonts w:asciiTheme="majorBidi" w:hAnsiTheme="majorBidi" w:cstheme="majorBidi"/>
          <w:sz w:val="32"/>
          <w:szCs w:val="32"/>
          <w:lang w:bidi="he-IL"/>
        </w:rPr>
        <w:t xml:space="preserve"> that’s being asked</w:t>
      </w:r>
      <w:r>
        <w:rPr>
          <w:rFonts w:asciiTheme="majorBidi" w:hAnsiTheme="majorBidi" w:cstheme="majorBidi"/>
          <w:sz w:val="32"/>
          <w:szCs w:val="32"/>
          <w:lang w:bidi="he-IL"/>
        </w:rPr>
        <w:t xml:space="preserve">. Sometimes things are not what they appear to be, and a superficial informational question can actually be much more complex and asked for a deeper reason. G-d wanted to see how Bilam would respond, to get him to check his temptation to go with Balak at the door and think about the higher purpose for which he was </w:t>
      </w:r>
      <w:r w:rsidR="00520AC3">
        <w:rPr>
          <w:rFonts w:asciiTheme="majorBidi" w:hAnsiTheme="majorBidi" w:cstheme="majorBidi"/>
          <w:sz w:val="32"/>
          <w:szCs w:val="32"/>
          <w:lang w:bidi="he-IL"/>
        </w:rPr>
        <w:t xml:space="preserve">made </w:t>
      </w:r>
      <w:r>
        <w:rPr>
          <w:rFonts w:asciiTheme="majorBidi" w:hAnsiTheme="majorBidi" w:cstheme="majorBidi"/>
          <w:sz w:val="32"/>
          <w:szCs w:val="32"/>
          <w:lang w:bidi="he-IL"/>
        </w:rPr>
        <w:t xml:space="preserve">a prophet. While Bilam did so at first, eventually the lure of more important messengers and riches got the better of him, and he arose early to curse Israel. I hope that in our daily lives we do not act like Bilam, giving in to temptation while forsaking our higher calling and greater purpose. </w:t>
      </w:r>
    </w:p>
    <w:p w:rsidR="0033308C" w:rsidRDefault="00B72AEF" w:rsidP="00C24180">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lastRenderedPageBreak/>
        <w:t>This</w:t>
      </w:r>
      <w:r w:rsidR="00B434C9">
        <w:rPr>
          <w:rFonts w:asciiTheme="majorBidi" w:hAnsiTheme="majorBidi" w:cstheme="majorBidi"/>
          <w:sz w:val="32"/>
          <w:szCs w:val="32"/>
          <w:lang w:bidi="he-IL"/>
        </w:rPr>
        <w:t xml:space="preserve"> depends </w:t>
      </w:r>
      <w:r>
        <w:rPr>
          <w:rFonts w:asciiTheme="majorBidi" w:hAnsiTheme="majorBidi" w:cstheme="majorBidi"/>
          <w:sz w:val="32"/>
          <w:szCs w:val="32"/>
          <w:lang w:bidi="he-IL"/>
        </w:rPr>
        <w:t xml:space="preserve">in part on </w:t>
      </w:r>
      <w:r w:rsidR="00B434C9">
        <w:rPr>
          <w:rFonts w:asciiTheme="majorBidi" w:hAnsiTheme="majorBidi" w:cstheme="majorBidi"/>
          <w:sz w:val="32"/>
          <w:szCs w:val="32"/>
          <w:lang w:bidi="he-IL"/>
        </w:rPr>
        <w:t>our role models and examples</w:t>
      </w:r>
      <w:r>
        <w:rPr>
          <w:rFonts w:asciiTheme="majorBidi" w:hAnsiTheme="majorBidi" w:cstheme="majorBidi"/>
          <w:sz w:val="32"/>
          <w:szCs w:val="32"/>
          <w:lang w:bidi="he-IL"/>
        </w:rPr>
        <w:t>.</w:t>
      </w:r>
      <w:r w:rsidR="00B434C9">
        <w:rPr>
          <w:rFonts w:asciiTheme="majorBidi" w:hAnsiTheme="majorBidi" w:cstheme="majorBidi"/>
          <w:sz w:val="32"/>
          <w:szCs w:val="32"/>
          <w:lang w:bidi="he-IL"/>
        </w:rPr>
        <w:t xml:space="preserve"> B</w:t>
      </w:r>
      <w:r w:rsidR="00520AC3">
        <w:rPr>
          <w:rFonts w:asciiTheme="majorBidi" w:hAnsiTheme="majorBidi" w:cstheme="majorBidi"/>
          <w:sz w:val="32"/>
          <w:szCs w:val="32"/>
          <w:lang w:bidi="he-IL"/>
        </w:rPr>
        <w:t>odhi</w:t>
      </w:r>
      <w:r w:rsidR="00B434C9">
        <w:rPr>
          <w:rFonts w:asciiTheme="majorBidi" w:hAnsiTheme="majorBidi" w:cstheme="majorBidi"/>
          <w:sz w:val="32"/>
          <w:szCs w:val="32"/>
          <w:lang w:bidi="he-IL"/>
        </w:rPr>
        <w:t xml:space="preserve"> Violet Brown, you could not have found better people to emulate than your parents Jilliane and Josh</w:t>
      </w:r>
      <w:r w:rsidR="0088085F">
        <w:rPr>
          <w:rFonts w:asciiTheme="majorBidi" w:hAnsiTheme="majorBidi" w:cstheme="majorBidi"/>
          <w:sz w:val="32"/>
          <w:szCs w:val="32"/>
          <w:lang w:bidi="he-IL"/>
        </w:rPr>
        <w:t>ua, grandparents Erv,</w:t>
      </w:r>
      <w:r w:rsidR="00520AC3">
        <w:rPr>
          <w:rFonts w:asciiTheme="majorBidi" w:hAnsiTheme="majorBidi" w:cstheme="majorBidi"/>
          <w:sz w:val="32"/>
          <w:szCs w:val="32"/>
          <w:lang w:bidi="he-IL"/>
        </w:rPr>
        <w:t xml:space="preserve"> Bonnie z”l,</w:t>
      </w:r>
      <w:r w:rsidR="0088085F">
        <w:rPr>
          <w:rFonts w:asciiTheme="majorBidi" w:hAnsiTheme="majorBidi" w:cstheme="majorBidi"/>
          <w:sz w:val="32"/>
          <w:szCs w:val="32"/>
          <w:lang w:bidi="he-IL"/>
        </w:rPr>
        <w:t xml:space="preserve"> Bill and Sharon, </w:t>
      </w:r>
      <w:r w:rsidR="00A31C3C">
        <w:rPr>
          <w:rFonts w:asciiTheme="majorBidi" w:hAnsiTheme="majorBidi" w:cstheme="majorBidi"/>
          <w:sz w:val="32"/>
          <w:szCs w:val="32"/>
          <w:lang w:bidi="he-IL"/>
        </w:rPr>
        <w:t>great-grandparents Ed</w:t>
      </w:r>
      <w:r w:rsidR="00494161">
        <w:rPr>
          <w:rFonts w:asciiTheme="majorBidi" w:hAnsiTheme="majorBidi" w:cstheme="majorBidi"/>
          <w:sz w:val="32"/>
          <w:szCs w:val="32"/>
          <w:lang w:bidi="he-IL"/>
        </w:rPr>
        <w:t>w</w:t>
      </w:r>
      <w:r w:rsidR="00A31C3C">
        <w:rPr>
          <w:rFonts w:asciiTheme="majorBidi" w:hAnsiTheme="majorBidi" w:cstheme="majorBidi"/>
          <w:sz w:val="32"/>
          <w:szCs w:val="32"/>
          <w:lang w:bidi="he-IL"/>
        </w:rPr>
        <w:t xml:space="preserve">ard and </w:t>
      </w:r>
      <w:r w:rsidR="00494161">
        <w:rPr>
          <w:rFonts w:asciiTheme="majorBidi" w:hAnsiTheme="majorBidi" w:cstheme="majorBidi"/>
          <w:sz w:val="32"/>
          <w:szCs w:val="32"/>
          <w:lang w:bidi="he-IL"/>
        </w:rPr>
        <w:t>Eva</w:t>
      </w:r>
      <w:r w:rsidR="00A31C3C">
        <w:rPr>
          <w:rFonts w:asciiTheme="majorBidi" w:hAnsiTheme="majorBidi" w:cstheme="majorBidi"/>
          <w:sz w:val="32"/>
          <w:szCs w:val="32"/>
          <w:lang w:bidi="he-IL"/>
        </w:rPr>
        <w:t xml:space="preserve">, </w:t>
      </w:r>
      <w:r w:rsidR="00520AC3">
        <w:rPr>
          <w:rFonts w:asciiTheme="majorBidi" w:hAnsiTheme="majorBidi" w:cstheme="majorBidi"/>
          <w:sz w:val="32"/>
          <w:szCs w:val="32"/>
          <w:lang w:bidi="he-IL"/>
        </w:rPr>
        <w:t xml:space="preserve">great-aunts Rosalyn and Mindy, great-uncle Andrew, </w:t>
      </w:r>
      <w:r w:rsidR="0088085F">
        <w:rPr>
          <w:rFonts w:asciiTheme="majorBidi" w:hAnsiTheme="majorBidi" w:cstheme="majorBidi"/>
          <w:sz w:val="32"/>
          <w:szCs w:val="32"/>
          <w:lang w:bidi="he-IL"/>
        </w:rPr>
        <w:t>aunts Carly</w:t>
      </w:r>
      <w:r w:rsidR="00520AC3">
        <w:rPr>
          <w:rFonts w:asciiTheme="majorBidi" w:hAnsiTheme="majorBidi" w:cstheme="majorBidi"/>
          <w:sz w:val="32"/>
          <w:szCs w:val="32"/>
          <w:lang w:bidi="he-IL"/>
        </w:rPr>
        <w:t>, Rebecca</w:t>
      </w:r>
      <w:r w:rsidR="0088085F">
        <w:rPr>
          <w:rFonts w:asciiTheme="majorBidi" w:hAnsiTheme="majorBidi" w:cstheme="majorBidi"/>
          <w:sz w:val="32"/>
          <w:szCs w:val="32"/>
          <w:lang w:bidi="he-IL"/>
        </w:rPr>
        <w:t xml:space="preserve"> and Lori</w:t>
      </w:r>
      <w:r w:rsidR="00520AC3">
        <w:rPr>
          <w:rFonts w:asciiTheme="majorBidi" w:hAnsiTheme="majorBidi" w:cstheme="majorBidi"/>
          <w:sz w:val="32"/>
          <w:szCs w:val="32"/>
          <w:lang w:bidi="he-IL"/>
        </w:rPr>
        <w:t>, uncles David, Douglas and Stu</w:t>
      </w:r>
      <w:r w:rsidR="0088085F">
        <w:rPr>
          <w:rFonts w:asciiTheme="majorBidi" w:hAnsiTheme="majorBidi" w:cstheme="majorBidi"/>
          <w:sz w:val="32"/>
          <w:szCs w:val="32"/>
          <w:lang w:bidi="he-IL"/>
        </w:rPr>
        <w:t xml:space="preserve">. </w:t>
      </w:r>
      <w:r w:rsidR="00DB6D9C">
        <w:rPr>
          <w:rFonts w:asciiTheme="majorBidi" w:hAnsiTheme="majorBidi" w:cstheme="majorBidi"/>
          <w:sz w:val="32"/>
          <w:szCs w:val="32"/>
          <w:lang w:bidi="he-IL"/>
        </w:rPr>
        <w:t xml:space="preserve">You are named </w:t>
      </w:r>
      <w:r w:rsidR="00DB6D9C">
        <w:rPr>
          <w:rFonts w:asciiTheme="majorBidi" w:hAnsiTheme="majorBidi" w:cstheme="majorBidi" w:hint="cs"/>
          <w:sz w:val="32"/>
          <w:szCs w:val="32"/>
          <w:rtl/>
          <w:lang w:bidi="he-IL"/>
        </w:rPr>
        <w:t>בלימ</w:t>
      </w:r>
      <w:r>
        <w:rPr>
          <w:rFonts w:asciiTheme="majorBidi" w:hAnsiTheme="majorBidi" w:cstheme="majorBidi" w:hint="cs"/>
          <w:sz w:val="32"/>
          <w:szCs w:val="32"/>
          <w:rtl/>
          <w:lang w:bidi="he-IL"/>
        </w:rPr>
        <w:t>ע</w:t>
      </w:r>
      <w:r w:rsidR="00DB6D9C">
        <w:rPr>
          <w:rFonts w:asciiTheme="majorBidi" w:hAnsiTheme="majorBidi" w:cstheme="majorBidi" w:hint="cs"/>
          <w:sz w:val="32"/>
          <w:szCs w:val="32"/>
          <w:rtl/>
          <w:lang w:bidi="he-IL"/>
        </w:rPr>
        <w:t xml:space="preserve"> </w:t>
      </w:r>
      <w:r w:rsidR="00C24180">
        <w:rPr>
          <w:rFonts w:asciiTheme="majorBidi" w:hAnsiTheme="majorBidi" w:cstheme="majorBidi" w:hint="cs"/>
          <w:sz w:val="32"/>
          <w:szCs w:val="32"/>
          <w:rtl/>
          <w:lang w:bidi="he-IL"/>
        </w:rPr>
        <w:t>ש</w:t>
      </w:r>
      <w:bookmarkStart w:id="0" w:name="_GoBack"/>
      <w:bookmarkEnd w:id="0"/>
      <w:r w:rsidR="00DB6D9C">
        <w:rPr>
          <w:rFonts w:asciiTheme="majorBidi" w:hAnsiTheme="majorBidi" w:cstheme="majorBidi" w:hint="cs"/>
          <w:sz w:val="32"/>
          <w:szCs w:val="32"/>
          <w:rtl/>
          <w:lang w:bidi="he-IL"/>
        </w:rPr>
        <w:t>רה</w:t>
      </w:r>
      <w:r w:rsidR="00DB6D9C">
        <w:rPr>
          <w:rFonts w:asciiTheme="majorBidi" w:hAnsiTheme="majorBidi" w:cstheme="majorBidi"/>
          <w:sz w:val="32"/>
          <w:szCs w:val="32"/>
          <w:lang w:bidi="he-IL"/>
        </w:rPr>
        <w:t xml:space="preserve"> after an incredible </w:t>
      </w:r>
      <w:r w:rsidR="00DB6D9C" w:rsidRPr="00DB6D9C">
        <w:rPr>
          <w:rFonts w:asciiTheme="majorBidi" w:hAnsiTheme="majorBidi" w:cstheme="majorBidi"/>
          <w:i/>
          <w:iCs/>
          <w:sz w:val="32"/>
          <w:szCs w:val="32"/>
          <w:lang w:bidi="he-IL"/>
        </w:rPr>
        <w:t>balabusta</w:t>
      </w:r>
      <w:r w:rsidR="00520AC3">
        <w:rPr>
          <w:rFonts w:asciiTheme="majorBidi" w:hAnsiTheme="majorBidi" w:cstheme="majorBidi"/>
          <w:i/>
          <w:iCs/>
          <w:sz w:val="32"/>
          <w:szCs w:val="32"/>
          <w:lang w:bidi="he-IL"/>
        </w:rPr>
        <w:t>,</w:t>
      </w:r>
      <w:r w:rsidR="00DB6D9C">
        <w:rPr>
          <w:rFonts w:asciiTheme="majorBidi" w:hAnsiTheme="majorBidi" w:cstheme="majorBidi"/>
          <w:sz w:val="32"/>
          <w:szCs w:val="32"/>
          <w:lang w:bidi="he-IL"/>
        </w:rPr>
        <w:t xml:space="preserve"> Bonnie Hoffman z”l. Blima is Yiddish for the Hebrew Shoshana, a flower at times translated as “lily” or “rose.” </w:t>
      </w:r>
      <w:r w:rsidR="0088085F">
        <w:rPr>
          <w:rFonts w:asciiTheme="majorBidi" w:hAnsiTheme="majorBidi" w:cstheme="majorBidi"/>
          <w:sz w:val="32"/>
          <w:szCs w:val="32"/>
          <w:lang w:bidi="he-IL"/>
        </w:rPr>
        <w:t xml:space="preserve">Shir HaShirim </w:t>
      </w:r>
      <w:r>
        <w:rPr>
          <w:rFonts w:asciiTheme="majorBidi" w:hAnsiTheme="majorBidi" w:cstheme="majorBidi"/>
          <w:sz w:val="32"/>
          <w:szCs w:val="32"/>
          <w:lang w:bidi="he-IL"/>
        </w:rPr>
        <w:t xml:space="preserve">contains </w:t>
      </w:r>
      <w:r w:rsidR="0088085F">
        <w:rPr>
          <w:rFonts w:asciiTheme="majorBidi" w:hAnsiTheme="majorBidi" w:cstheme="majorBidi"/>
          <w:sz w:val="32"/>
          <w:szCs w:val="32"/>
          <w:lang w:bidi="he-IL"/>
        </w:rPr>
        <w:t xml:space="preserve">one of my favorite expressions, </w:t>
      </w:r>
      <w:r w:rsidR="0088085F">
        <w:rPr>
          <w:rFonts w:asciiTheme="majorBidi" w:hAnsiTheme="majorBidi" w:cstheme="majorBidi" w:hint="cs"/>
          <w:sz w:val="32"/>
          <w:szCs w:val="32"/>
          <w:rtl/>
          <w:lang w:bidi="he-IL"/>
        </w:rPr>
        <w:t>כשושנה בין החוחים</w:t>
      </w:r>
      <w:r w:rsidR="0088085F">
        <w:rPr>
          <w:rFonts w:asciiTheme="majorBidi" w:hAnsiTheme="majorBidi" w:cstheme="majorBidi"/>
          <w:sz w:val="32"/>
          <w:szCs w:val="32"/>
          <w:lang w:bidi="he-IL"/>
        </w:rPr>
        <w:t>, like a flower amongst the thorns.</w:t>
      </w:r>
      <w:r w:rsidR="00DB6D9C">
        <w:rPr>
          <w:rStyle w:val="FootnoteReference"/>
          <w:rFonts w:asciiTheme="majorBidi" w:hAnsiTheme="majorBidi" w:cstheme="majorBidi"/>
          <w:sz w:val="32"/>
          <w:szCs w:val="32"/>
          <w:lang w:bidi="he-IL"/>
        </w:rPr>
        <w:footnoteReference w:id="8"/>
      </w:r>
      <w:r w:rsidR="0088085F">
        <w:rPr>
          <w:rFonts w:asciiTheme="majorBidi" w:hAnsiTheme="majorBidi" w:cstheme="majorBidi"/>
          <w:sz w:val="32"/>
          <w:szCs w:val="32"/>
          <w:lang w:bidi="he-IL"/>
        </w:rPr>
        <w:t xml:space="preserve"> Bonnie definitely </w:t>
      </w:r>
      <w:r>
        <w:rPr>
          <w:rFonts w:asciiTheme="majorBidi" w:hAnsiTheme="majorBidi" w:cstheme="majorBidi"/>
          <w:sz w:val="32"/>
          <w:szCs w:val="32"/>
          <w:lang w:bidi="he-IL"/>
        </w:rPr>
        <w:t xml:space="preserve">exemplified </w:t>
      </w:r>
      <w:r w:rsidR="0088085F">
        <w:rPr>
          <w:rFonts w:asciiTheme="majorBidi" w:hAnsiTheme="majorBidi" w:cstheme="majorBidi"/>
          <w:sz w:val="32"/>
          <w:szCs w:val="32"/>
          <w:lang w:bidi="he-IL"/>
        </w:rPr>
        <w:t xml:space="preserve">this persona, and I know </w:t>
      </w:r>
      <w:r w:rsidR="00520AC3">
        <w:rPr>
          <w:rFonts w:asciiTheme="majorBidi" w:hAnsiTheme="majorBidi" w:cstheme="majorBidi"/>
          <w:sz w:val="32"/>
          <w:szCs w:val="32"/>
          <w:lang w:bidi="he-IL"/>
        </w:rPr>
        <w:t>Bodhi</w:t>
      </w:r>
      <w:r w:rsidR="0088085F">
        <w:rPr>
          <w:rFonts w:asciiTheme="majorBidi" w:hAnsiTheme="majorBidi" w:cstheme="majorBidi"/>
          <w:sz w:val="32"/>
          <w:szCs w:val="32"/>
          <w:lang w:bidi="he-IL"/>
        </w:rPr>
        <w:t xml:space="preserve"> will as well, flowering not only in terms of beauty but also in developing a strong, independent personality. </w:t>
      </w:r>
      <w:r w:rsidR="008B3826">
        <w:rPr>
          <w:rFonts w:asciiTheme="majorBidi" w:hAnsiTheme="majorBidi" w:cstheme="majorBidi"/>
          <w:sz w:val="32"/>
          <w:szCs w:val="32"/>
          <w:lang w:bidi="he-IL"/>
        </w:rPr>
        <w:t xml:space="preserve"> </w:t>
      </w:r>
      <w:r w:rsidR="00520AC3">
        <w:rPr>
          <w:rFonts w:asciiTheme="majorBidi" w:hAnsiTheme="majorBidi" w:cstheme="majorBidi"/>
          <w:sz w:val="32"/>
          <w:szCs w:val="32"/>
          <w:lang w:bidi="he-IL"/>
        </w:rPr>
        <w:t>Your</w:t>
      </w:r>
      <w:r w:rsidR="008B3826">
        <w:rPr>
          <w:rFonts w:asciiTheme="majorBidi" w:hAnsiTheme="majorBidi" w:cstheme="majorBidi"/>
          <w:sz w:val="32"/>
          <w:szCs w:val="32"/>
          <w:lang w:bidi="he-IL"/>
        </w:rPr>
        <w:t xml:space="preserve"> middle name in English is also a flower, “violet.”</w:t>
      </w:r>
    </w:p>
    <w:p w:rsidR="0088085F" w:rsidRDefault="0088085F" w:rsidP="0088085F">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Sura is Yiddish for Sarah, the first matriarch of our people. Of the four matriarchs, Sarah is the one who had it hardest. She had to join her husband Abraham in leaving everything she knew, going halfway across the Middle East to embark on the creation of a new nation. It’s much </w:t>
      </w:r>
      <w:r>
        <w:rPr>
          <w:rFonts w:asciiTheme="majorBidi" w:hAnsiTheme="majorBidi" w:cstheme="majorBidi"/>
          <w:sz w:val="32"/>
          <w:szCs w:val="32"/>
          <w:lang w:bidi="he-IL"/>
        </w:rPr>
        <w:lastRenderedPageBreak/>
        <w:t>easier being</w:t>
      </w:r>
      <w:r w:rsidR="00DB6D9C">
        <w:rPr>
          <w:rFonts w:asciiTheme="majorBidi" w:hAnsiTheme="majorBidi" w:cstheme="majorBidi"/>
          <w:sz w:val="32"/>
          <w:szCs w:val="32"/>
          <w:lang w:bidi="he-IL"/>
        </w:rPr>
        <w:t xml:space="preserve"> a follower than a leader, and this pioneer woman deserves credit in being our first Hebrew heroine-long before Wonder Woman. Similarly, we know </w:t>
      </w:r>
      <w:r w:rsidR="00520AC3">
        <w:rPr>
          <w:rFonts w:asciiTheme="majorBidi" w:hAnsiTheme="majorBidi" w:cstheme="majorBidi"/>
          <w:sz w:val="32"/>
          <w:szCs w:val="32"/>
          <w:lang w:bidi="he-IL"/>
        </w:rPr>
        <w:t>Bodhi</w:t>
      </w:r>
      <w:r w:rsidR="00DB6D9C">
        <w:rPr>
          <w:rFonts w:asciiTheme="majorBidi" w:hAnsiTheme="majorBidi" w:cstheme="majorBidi"/>
          <w:sz w:val="32"/>
          <w:szCs w:val="32"/>
          <w:lang w:bidi="he-IL"/>
        </w:rPr>
        <w:t xml:space="preserve"> will develop the leadership skills necessary to blaze her own trail, and in doing so she will make us proud.</w:t>
      </w:r>
    </w:p>
    <w:p w:rsidR="0088085F" w:rsidRDefault="0088085F" w:rsidP="00E67C9F">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You also have a </w:t>
      </w:r>
      <w:r w:rsidR="00551F9A">
        <w:rPr>
          <w:rFonts w:asciiTheme="majorBidi" w:hAnsiTheme="majorBidi" w:cstheme="majorBidi"/>
          <w:sz w:val="32"/>
          <w:szCs w:val="32"/>
          <w:lang w:bidi="he-IL"/>
        </w:rPr>
        <w:t>baby</w:t>
      </w:r>
      <w:r>
        <w:rPr>
          <w:rFonts w:asciiTheme="majorBidi" w:hAnsiTheme="majorBidi" w:cstheme="majorBidi"/>
          <w:sz w:val="32"/>
          <w:szCs w:val="32"/>
          <w:lang w:bidi="he-IL"/>
        </w:rPr>
        <w:t xml:space="preserve"> cousin Shay</w:t>
      </w:r>
      <w:r w:rsidR="00DB6D9C">
        <w:rPr>
          <w:rFonts w:asciiTheme="majorBidi" w:hAnsiTheme="majorBidi" w:cstheme="majorBidi"/>
          <w:sz w:val="32"/>
          <w:szCs w:val="32"/>
          <w:lang w:bidi="he-IL"/>
        </w:rPr>
        <w:t xml:space="preserve"> just born </w:t>
      </w:r>
      <w:r w:rsidR="00E67C9F">
        <w:rPr>
          <w:rFonts w:asciiTheme="majorBidi" w:hAnsiTheme="majorBidi" w:cstheme="majorBidi"/>
          <w:sz w:val="32"/>
          <w:szCs w:val="32"/>
          <w:lang w:bidi="he-IL"/>
        </w:rPr>
        <w:t>a week and a half ago</w:t>
      </w:r>
      <w:r w:rsidR="00DB6D9C">
        <w:rPr>
          <w:rFonts w:asciiTheme="majorBidi" w:hAnsiTheme="majorBidi" w:cstheme="majorBidi"/>
          <w:sz w:val="32"/>
          <w:szCs w:val="32"/>
          <w:lang w:bidi="he-IL"/>
        </w:rPr>
        <w:t>, and together you will form a beautiful friendship</w:t>
      </w:r>
      <w:r w:rsidR="00551F9A">
        <w:rPr>
          <w:rFonts w:asciiTheme="majorBidi" w:hAnsiTheme="majorBidi" w:cstheme="majorBidi"/>
          <w:sz w:val="32"/>
          <w:szCs w:val="32"/>
          <w:lang w:bidi="he-IL"/>
        </w:rPr>
        <w:t xml:space="preserve"> along with your big brother Milo</w:t>
      </w:r>
      <w:r w:rsidR="00E67C9F">
        <w:rPr>
          <w:rFonts w:asciiTheme="majorBidi" w:hAnsiTheme="majorBidi" w:cstheme="majorBidi"/>
          <w:sz w:val="32"/>
          <w:szCs w:val="32"/>
          <w:lang w:bidi="he-IL"/>
        </w:rPr>
        <w:t>, your cousin Lucy</w:t>
      </w:r>
      <w:r w:rsidR="00551F9A">
        <w:rPr>
          <w:rFonts w:asciiTheme="majorBidi" w:hAnsiTheme="majorBidi" w:cstheme="majorBidi"/>
          <w:sz w:val="32"/>
          <w:szCs w:val="32"/>
          <w:lang w:bidi="he-IL"/>
        </w:rPr>
        <w:t xml:space="preserve"> and your cousin</w:t>
      </w:r>
      <w:r w:rsidR="00E67C9F">
        <w:rPr>
          <w:rFonts w:asciiTheme="majorBidi" w:hAnsiTheme="majorBidi" w:cstheme="majorBidi"/>
          <w:sz w:val="32"/>
          <w:szCs w:val="32"/>
          <w:lang w:bidi="he-IL"/>
        </w:rPr>
        <w:t>-to-be</w:t>
      </w:r>
      <w:r w:rsidR="00551F9A">
        <w:rPr>
          <w:rFonts w:asciiTheme="majorBidi" w:hAnsiTheme="majorBidi" w:cstheme="majorBidi"/>
          <w:sz w:val="32"/>
          <w:szCs w:val="32"/>
          <w:lang w:bidi="he-IL"/>
        </w:rPr>
        <w:t xml:space="preserve"> who will come </w:t>
      </w:r>
      <w:r w:rsidR="00551F9A">
        <w:rPr>
          <w:rFonts w:asciiTheme="majorBidi" w:hAnsiTheme="majorBidi" w:cstheme="majorBidi"/>
          <w:i/>
          <w:iCs/>
          <w:sz w:val="32"/>
          <w:szCs w:val="32"/>
          <w:lang w:bidi="he-IL"/>
        </w:rPr>
        <w:t>b’shaah tovah</w:t>
      </w:r>
      <w:r w:rsidR="00551F9A">
        <w:rPr>
          <w:rFonts w:asciiTheme="majorBidi" w:hAnsiTheme="majorBidi" w:cstheme="majorBidi"/>
          <w:sz w:val="32"/>
          <w:szCs w:val="32"/>
          <w:lang w:bidi="he-IL"/>
        </w:rPr>
        <w:t>, at an appropriate time</w:t>
      </w:r>
      <w:r w:rsidR="00DB6D9C">
        <w:rPr>
          <w:rFonts w:asciiTheme="majorBidi" w:hAnsiTheme="majorBidi" w:cstheme="majorBidi"/>
          <w:sz w:val="32"/>
          <w:szCs w:val="32"/>
          <w:lang w:bidi="he-IL"/>
        </w:rPr>
        <w:t>. How fortunate that you will be able to grow up together.</w:t>
      </w:r>
      <w:r>
        <w:rPr>
          <w:rFonts w:asciiTheme="majorBidi" w:hAnsiTheme="majorBidi" w:cstheme="majorBidi"/>
          <w:sz w:val="32"/>
          <w:szCs w:val="32"/>
          <w:lang w:bidi="he-IL"/>
        </w:rPr>
        <w:t xml:space="preserve"> </w:t>
      </w:r>
    </w:p>
    <w:p w:rsidR="00B434C9" w:rsidRPr="0033308C" w:rsidRDefault="00DB6D9C" w:rsidP="00B72AEF">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Mazal Tov on reaching this joyous and most beautiful day. </w:t>
      </w:r>
      <w:r w:rsidR="00B434C9">
        <w:rPr>
          <w:rFonts w:asciiTheme="majorBidi" w:hAnsiTheme="majorBidi" w:cstheme="majorBidi"/>
          <w:sz w:val="32"/>
          <w:szCs w:val="32"/>
          <w:lang w:bidi="he-IL"/>
        </w:rPr>
        <w:t xml:space="preserve">To crystallize the joy of </w:t>
      </w:r>
      <w:r w:rsidR="00520AC3">
        <w:rPr>
          <w:rFonts w:asciiTheme="majorBidi" w:hAnsiTheme="majorBidi" w:cstheme="majorBidi"/>
          <w:sz w:val="32"/>
          <w:szCs w:val="32"/>
          <w:lang w:bidi="he-IL"/>
        </w:rPr>
        <w:t>Bodhi</w:t>
      </w:r>
      <w:r w:rsidR="00B434C9">
        <w:rPr>
          <w:rFonts w:asciiTheme="majorBidi" w:hAnsiTheme="majorBidi" w:cstheme="majorBidi"/>
          <w:sz w:val="32"/>
          <w:szCs w:val="32"/>
          <w:lang w:bidi="he-IL"/>
        </w:rPr>
        <w:t xml:space="preserve"> receiving her Hebrew name, </w:t>
      </w:r>
      <w:r w:rsidR="00B72AEF">
        <w:rPr>
          <w:rFonts w:asciiTheme="majorBidi" w:hAnsiTheme="majorBidi" w:cstheme="majorBidi"/>
          <w:sz w:val="32"/>
          <w:szCs w:val="32"/>
          <w:lang w:bidi="he-IL"/>
        </w:rPr>
        <w:t>I’d like to call Jilianne, Joshua and Bodhi to the Bimah as we</w:t>
      </w:r>
      <w:r w:rsidR="00B434C9">
        <w:rPr>
          <w:rFonts w:asciiTheme="majorBidi" w:hAnsiTheme="majorBidi" w:cstheme="majorBidi"/>
          <w:sz w:val="32"/>
          <w:szCs w:val="32"/>
          <w:lang w:bidi="he-IL"/>
        </w:rPr>
        <w:t xml:space="preserve"> turn to Page </w:t>
      </w:r>
      <w:r>
        <w:rPr>
          <w:rFonts w:asciiTheme="majorBidi" w:hAnsiTheme="majorBidi" w:cstheme="majorBidi"/>
          <w:sz w:val="32"/>
          <w:szCs w:val="32"/>
          <w:lang w:bidi="he-IL"/>
        </w:rPr>
        <w:t>840</w:t>
      </w:r>
      <w:r w:rsidR="00B434C9">
        <w:rPr>
          <w:rFonts w:asciiTheme="majorBidi" w:hAnsiTheme="majorBidi" w:cstheme="majorBidi"/>
          <w:sz w:val="32"/>
          <w:szCs w:val="32"/>
          <w:lang w:bidi="he-IL"/>
        </w:rPr>
        <w:t xml:space="preserve"> and continue responsively.</w:t>
      </w:r>
    </w:p>
    <w:sectPr w:rsidR="00B434C9" w:rsidRPr="0033308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1667" w:rsidRDefault="00FC1667" w:rsidP="00AC5E22">
      <w:pPr>
        <w:spacing w:after="0" w:line="240" w:lineRule="auto"/>
      </w:pPr>
      <w:r>
        <w:separator/>
      </w:r>
    </w:p>
  </w:endnote>
  <w:endnote w:type="continuationSeparator" w:id="0">
    <w:p w:rsidR="00FC1667" w:rsidRDefault="00FC1667" w:rsidP="00AC5E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2945345"/>
      <w:docPartObj>
        <w:docPartGallery w:val="Page Numbers (Bottom of Page)"/>
        <w:docPartUnique/>
      </w:docPartObj>
    </w:sdtPr>
    <w:sdtEndPr>
      <w:rPr>
        <w:noProof/>
      </w:rPr>
    </w:sdtEndPr>
    <w:sdtContent>
      <w:p w:rsidR="00EC7799" w:rsidRDefault="00EC7799">
        <w:pPr>
          <w:pStyle w:val="Footer"/>
          <w:jc w:val="right"/>
        </w:pPr>
        <w:r>
          <w:fldChar w:fldCharType="begin"/>
        </w:r>
        <w:r>
          <w:instrText xml:space="preserve"> PAGE   \* MERGEFORMAT </w:instrText>
        </w:r>
        <w:r>
          <w:fldChar w:fldCharType="separate"/>
        </w:r>
        <w:r w:rsidR="00C24180">
          <w:rPr>
            <w:noProof/>
          </w:rPr>
          <w:t>4</w:t>
        </w:r>
        <w:r>
          <w:rPr>
            <w:noProof/>
          </w:rPr>
          <w:fldChar w:fldCharType="end"/>
        </w:r>
      </w:p>
    </w:sdtContent>
  </w:sdt>
  <w:p w:rsidR="00EC7799" w:rsidRDefault="00EC779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1667" w:rsidRDefault="00FC1667" w:rsidP="00AC5E22">
      <w:pPr>
        <w:spacing w:after="0" w:line="240" w:lineRule="auto"/>
      </w:pPr>
      <w:r>
        <w:separator/>
      </w:r>
    </w:p>
  </w:footnote>
  <w:footnote w:type="continuationSeparator" w:id="0">
    <w:p w:rsidR="00FC1667" w:rsidRDefault="00FC1667" w:rsidP="00AC5E22">
      <w:pPr>
        <w:spacing w:after="0" w:line="240" w:lineRule="auto"/>
      </w:pPr>
      <w:r>
        <w:continuationSeparator/>
      </w:r>
    </w:p>
  </w:footnote>
  <w:footnote w:id="1">
    <w:p w:rsidR="00AC5E22" w:rsidRDefault="00AC5E22" w:rsidP="00AC5E22">
      <w:pPr>
        <w:pStyle w:val="FootnoteText"/>
        <w:ind w:firstLine="720"/>
      </w:pPr>
      <w:r>
        <w:rPr>
          <w:rStyle w:val="FootnoteReference"/>
        </w:rPr>
        <w:footnoteRef/>
      </w:r>
      <w:r>
        <w:t xml:space="preserve"> Numbers 22:9</w:t>
      </w:r>
    </w:p>
  </w:footnote>
  <w:footnote w:id="2">
    <w:p w:rsidR="00CF7C2D" w:rsidRDefault="00CF7C2D" w:rsidP="00CF7C2D">
      <w:pPr>
        <w:pStyle w:val="FootnoteText"/>
        <w:ind w:firstLine="720"/>
        <w:rPr>
          <w:rtl/>
          <w:lang w:bidi="he-IL"/>
        </w:rPr>
      </w:pPr>
      <w:r>
        <w:rPr>
          <w:rStyle w:val="FootnoteReference"/>
        </w:rPr>
        <w:footnoteRef/>
      </w:r>
      <w:r>
        <w:t xml:space="preserve"> Ibn Ezra on Numbers 22:9 </w:t>
      </w:r>
      <w:r>
        <w:rPr>
          <w:rFonts w:hint="cs"/>
          <w:rtl/>
          <w:lang w:bidi="he-IL"/>
        </w:rPr>
        <w:t>ד"ה מי האנשים האלה</w:t>
      </w:r>
    </w:p>
  </w:footnote>
  <w:footnote w:id="3">
    <w:p w:rsidR="00CF7C2D" w:rsidRDefault="00CF7C2D" w:rsidP="00CF7C2D">
      <w:pPr>
        <w:pStyle w:val="FootnoteText"/>
        <w:ind w:firstLine="720"/>
      </w:pPr>
      <w:r>
        <w:rPr>
          <w:rStyle w:val="FootnoteReference"/>
        </w:rPr>
        <w:footnoteRef/>
      </w:r>
      <w:r>
        <w:t xml:space="preserve"> Rashi on Numbers 22:9</w:t>
      </w:r>
      <w:r>
        <w:rPr>
          <w:rFonts w:hint="cs"/>
          <w:rtl/>
          <w:lang w:bidi="he-IL"/>
        </w:rPr>
        <w:t xml:space="preserve">עמך </w:t>
      </w:r>
      <w:r>
        <w:t xml:space="preserve"> </w:t>
      </w:r>
      <w:r>
        <w:rPr>
          <w:rFonts w:hint="cs"/>
          <w:rtl/>
          <w:lang w:bidi="he-IL"/>
        </w:rPr>
        <w:t xml:space="preserve"> ד"ה מי האנשים האלה</w:t>
      </w:r>
    </w:p>
  </w:footnote>
  <w:footnote w:id="4">
    <w:p w:rsidR="00CF7C2D" w:rsidRDefault="00CF7C2D" w:rsidP="00CF7C2D">
      <w:pPr>
        <w:pStyle w:val="FootnoteText"/>
        <w:ind w:firstLine="720"/>
      </w:pPr>
      <w:r>
        <w:rPr>
          <w:rStyle w:val="FootnoteReference"/>
        </w:rPr>
        <w:footnoteRef/>
      </w:r>
      <w:r>
        <w:t xml:space="preserve"> Rabbenu Bahya Numbers 22:9</w:t>
      </w:r>
      <w:r>
        <w:rPr>
          <w:rFonts w:hint="cs"/>
          <w:rtl/>
          <w:lang w:bidi="he-IL"/>
        </w:rPr>
        <w:t xml:space="preserve">עמך </w:t>
      </w:r>
      <w:r>
        <w:t xml:space="preserve"> </w:t>
      </w:r>
      <w:r>
        <w:rPr>
          <w:rFonts w:hint="cs"/>
          <w:rtl/>
          <w:lang w:bidi="he-IL"/>
        </w:rPr>
        <w:t xml:space="preserve"> ד"ה ויאמר מי האנשים האלה</w:t>
      </w:r>
    </w:p>
  </w:footnote>
  <w:footnote w:id="5">
    <w:p w:rsidR="000B3C0A" w:rsidRDefault="000B3C0A" w:rsidP="000B3C0A">
      <w:pPr>
        <w:pStyle w:val="FootnoteText"/>
        <w:ind w:firstLine="720"/>
      </w:pPr>
      <w:r>
        <w:rPr>
          <w:rStyle w:val="FootnoteReference"/>
        </w:rPr>
        <w:footnoteRef/>
      </w:r>
      <w:r>
        <w:t xml:space="preserve"> Kli Yakar Numbers 22:9 Numbers 22:9 </w:t>
      </w:r>
      <w:r>
        <w:rPr>
          <w:rFonts w:hint="cs"/>
          <w:rtl/>
          <w:lang w:bidi="he-IL"/>
        </w:rPr>
        <w:t>ד"ה מי האנשים האלה</w:t>
      </w:r>
    </w:p>
  </w:footnote>
  <w:footnote w:id="6">
    <w:p w:rsidR="0033308C" w:rsidRDefault="0033308C" w:rsidP="0033308C">
      <w:pPr>
        <w:pStyle w:val="FootnoteText"/>
        <w:ind w:firstLine="720"/>
      </w:pPr>
      <w:r>
        <w:rPr>
          <w:rStyle w:val="FootnoteReference"/>
        </w:rPr>
        <w:footnoteRef/>
      </w:r>
      <w:r>
        <w:t xml:space="preserve"> Numbers 22:10</w:t>
      </w:r>
    </w:p>
  </w:footnote>
  <w:footnote w:id="7">
    <w:p w:rsidR="0033308C" w:rsidRDefault="0033308C" w:rsidP="0033308C">
      <w:pPr>
        <w:pStyle w:val="FootnoteText"/>
        <w:ind w:firstLine="720"/>
      </w:pPr>
      <w:r>
        <w:rPr>
          <w:rStyle w:val="FootnoteReference"/>
        </w:rPr>
        <w:footnoteRef/>
      </w:r>
      <w:r>
        <w:t xml:space="preserve"> Numbers 22:12</w:t>
      </w:r>
    </w:p>
  </w:footnote>
  <w:footnote w:id="8">
    <w:p w:rsidR="00DB6D9C" w:rsidRDefault="00DB6D9C" w:rsidP="00DB6D9C">
      <w:pPr>
        <w:pStyle w:val="FootnoteText"/>
        <w:ind w:firstLine="720"/>
      </w:pPr>
      <w:r>
        <w:rPr>
          <w:rStyle w:val="FootnoteReference"/>
        </w:rPr>
        <w:footnoteRef/>
      </w:r>
      <w:r>
        <w:t xml:space="preserve"> Song of Songs 2:2</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E22"/>
    <w:rsid w:val="000A3726"/>
    <w:rsid w:val="000B3C0A"/>
    <w:rsid w:val="00196532"/>
    <w:rsid w:val="0033308C"/>
    <w:rsid w:val="00494161"/>
    <w:rsid w:val="00520AC3"/>
    <w:rsid w:val="00551F9A"/>
    <w:rsid w:val="00607BE1"/>
    <w:rsid w:val="006F2C7B"/>
    <w:rsid w:val="0088085F"/>
    <w:rsid w:val="008B3826"/>
    <w:rsid w:val="008E6423"/>
    <w:rsid w:val="00A31C3C"/>
    <w:rsid w:val="00AC5E22"/>
    <w:rsid w:val="00B3391C"/>
    <w:rsid w:val="00B434C9"/>
    <w:rsid w:val="00B72AEF"/>
    <w:rsid w:val="00C24180"/>
    <w:rsid w:val="00C45FB7"/>
    <w:rsid w:val="00CF7C2D"/>
    <w:rsid w:val="00DB6D9C"/>
    <w:rsid w:val="00E67C9F"/>
    <w:rsid w:val="00EC7799"/>
    <w:rsid w:val="00F53441"/>
    <w:rsid w:val="00FC166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C5E2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C5E22"/>
    <w:rPr>
      <w:sz w:val="20"/>
      <w:szCs w:val="20"/>
    </w:rPr>
  </w:style>
  <w:style w:type="character" w:styleId="FootnoteReference">
    <w:name w:val="footnote reference"/>
    <w:basedOn w:val="DefaultParagraphFont"/>
    <w:uiPriority w:val="99"/>
    <w:semiHidden/>
    <w:unhideWhenUsed/>
    <w:rsid w:val="00AC5E22"/>
    <w:rPr>
      <w:vertAlign w:val="superscript"/>
    </w:rPr>
  </w:style>
  <w:style w:type="paragraph" w:styleId="Header">
    <w:name w:val="header"/>
    <w:basedOn w:val="Normal"/>
    <w:link w:val="HeaderChar"/>
    <w:uiPriority w:val="99"/>
    <w:unhideWhenUsed/>
    <w:rsid w:val="00EC77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7799"/>
  </w:style>
  <w:style w:type="paragraph" w:styleId="Footer">
    <w:name w:val="footer"/>
    <w:basedOn w:val="Normal"/>
    <w:link w:val="FooterChar"/>
    <w:uiPriority w:val="99"/>
    <w:unhideWhenUsed/>
    <w:rsid w:val="00EC77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7799"/>
  </w:style>
  <w:style w:type="paragraph" w:styleId="BalloonText">
    <w:name w:val="Balloon Text"/>
    <w:basedOn w:val="Normal"/>
    <w:link w:val="BalloonTextChar"/>
    <w:uiPriority w:val="99"/>
    <w:semiHidden/>
    <w:unhideWhenUsed/>
    <w:rsid w:val="00F534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344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C5E2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C5E22"/>
    <w:rPr>
      <w:sz w:val="20"/>
      <w:szCs w:val="20"/>
    </w:rPr>
  </w:style>
  <w:style w:type="character" w:styleId="FootnoteReference">
    <w:name w:val="footnote reference"/>
    <w:basedOn w:val="DefaultParagraphFont"/>
    <w:uiPriority w:val="99"/>
    <w:semiHidden/>
    <w:unhideWhenUsed/>
    <w:rsid w:val="00AC5E22"/>
    <w:rPr>
      <w:vertAlign w:val="superscript"/>
    </w:rPr>
  </w:style>
  <w:style w:type="paragraph" w:styleId="Header">
    <w:name w:val="header"/>
    <w:basedOn w:val="Normal"/>
    <w:link w:val="HeaderChar"/>
    <w:uiPriority w:val="99"/>
    <w:unhideWhenUsed/>
    <w:rsid w:val="00EC77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7799"/>
  </w:style>
  <w:style w:type="paragraph" w:styleId="Footer">
    <w:name w:val="footer"/>
    <w:basedOn w:val="Normal"/>
    <w:link w:val="FooterChar"/>
    <w:uiPriority w:val="99"/>
    <w:unhideWhenUsed/>
    <w:rsid w:val="00EC77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7799"/>
  </w:style>
  <w:style w:type="paragraph" w:styleId="BalloonText">
    <w:name w:val="Balloon Text"/>
    <w:basedOn w:val="Normal"/>
    <w:link w:val="BalloonTextChar"/>
    <w:uiPriority w:val="99"/>
    <w:semiHidden/>
    <w:unhideWhenUsed/>
    <w:rsid w:val="00F534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344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D75006-19D9-43F6-B1AD-AA7F9C538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6583</TotalTime>
  <Pages>5</Pages>
  <Words>759</Words>
  <Characters>4329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11</cp:revision>
  <cp:lastPrinted>2017-07-07T15:11:00Z</cp:lastPrinted>
  <dcterms:created xsi:type="dcterms:W3CDTF">2017-04-07T18:09:00Z</dcterms:created>
  <dcterms:modified xsi:type="dcterms:W3CDTF">2017-07-10T15:19:00Z</dcterms:modified>
</cp:coreProperties>
</file>