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054" w:rsidRDefault="00E16FF9" w:rsidP="00E16FF9">
      <w:pPr>
        <w:ind w:firstLine="720"/>
        <w:jc w:val="center"/>
        <w:rPr>
          <w:rFonts w:asciiTheme="majorBidi" w:hAnsiTheme="majorBidi" w:cstheme="majorBidi"/>
          <w:sz w:val="72"/>
          <w:szCs w:val="72"/>
        </w:rPr>
      </w:pPr>
      <w:r>
        <w:rPr>
          <w:rFonts w:asciiTheme="majorBidi" w:hAnsiTheme="majorBidi" w:cstheme="majorBidi"/>
          <w:sz w:val="72"/>
          <w:szCs w:val="72"/>
        </w:rPr>
        <w:t>Blessing and Curse</w:t>
      </w:r>
    </w:p>
    <w:p w:rsidR="00E16FF9" w:rsidRDefault="00E16FF9" w:rsidP="00E16FF9">
      <w:pPr>
        <w:spacing w:line="480" w:lineRule="auto"/>
        <w:rPr>
          <w:rFonts w:asciiTheme="majorBidi" w:hAnsiTheme="majorBidi" w:cstheme="majorBidi"/>
          <w:sz w:val="32"/>
          <w:szCs w:val="32"/>
        </w:rPr>
      </w:pPr>
      <w:r>
        <w:rPr>
          <w:rFonts w:asciiTheme="majorBidi" w:hAnsiTheme="majorBidi" w:cstheme="majorBidi"/>
          <w:sz w:val="32"/>
          <w:szCs w:val="32"/>
        </w:rPr>
        <w:tab/>
        <w:t>Torah portion beginnings do not get much more dramatic than this one: “See I have put before you today blessing and curse.” Uh-oh! Like much of Deuteronomy we are given two choices and it is black-and-white: obey and you get rewarded</w:t>
      </w:r>
      <w:r w:rsidR="00B01357">
        <w:rPr>
          <w:rFonts w:asciiTheme="majorBidi" w:hAnsiTheme="majorBidi" w:cstheme="majorBidi"/>
          <w:sz w:val="32"/>
          <w:szCs w:val="32"/>
        </w:rPr>
        <w:t>;</w:t>
      </w:r>
      <w:r>
        <w:rPr>
          <w:rFonts w:asciiTheme="majorBidi" w:hAnsiTheme="majorBidi" w:cstheme="majorBidi"/>
          <w:sz w:val="32"/>
          <w:szCs w:val="32"/>
        </w:rPr>
        <w:t xml:space="preserve"> disobey and you get punished!</w:t>
      </w:r>
    </w:p>
    <w:p w:rsidR="00E16FF9" w:rsidRDefault="00E16FF9" w:rsidP="00B01357">
      <w:pPr>
        <w:spacing w:line="480" w:lineRule="auto"/>
        <w:rPr>
          <w:rFonts w:asciiTheme="majorBidi" w:hAnsiTheme="majorBidi" w:cstheme="majorBidi"/>
          <w:sz w:val="32"/>
          <w:szCs w:val="32"/>
          <w:lang w:bidi="he-IL"/>
        </w:rPr>
      </w:pPr>
      <w:r>
        <w:rPr>
          <w:rFonts w:asciiTheme="majorBidi" w:hAnsiTheme="majorBidi" w:cstheme="majorBidi"/>
          <w:sz w:val="32"/>
          <w:szCs w:val="32"/>
        </w:rPr>
        <w:tab/>
        <w:t>I want to focus in on the first word of the portion</w:t>
      </w:r>
      <w:r w:rsidR="00B01357">
        <w:rPr>
          <w:rFonts w:asciiTheme="majorBidi" w:hAnsiTheme="majorBidi" w:cstheme="majorBidi"/>
          <w:sz w:val="32"/>
          <w:szCs w:val="32"/>
        </w:rPr>
        <w:t>,</w:t>
      </w:r>
      <w:r>
        <w:rPr>
          <w:rFonts w:asciiTheme="majorBidi" w:hAnsiTheme="majorBidi" w:cstheme="majorBidi"/>
          <w:sz w:val="32"/>
          <w:szCs w:val="32"/>
        </w:rPr>
        <w:t xml:space="preserve"> </w:t>
      </w:r>
      <w:r w:rsidR="00B01357">
        <w:rPr>
          <w:rFonts w:asciiTheme="majorBidi" w:hAnsiTheme="majorBidi" w:cstheme="majorBidi"/>
          <w:sz w:val="32"/>
          <w:szCs w:val="32"/>
        </w:rPr>
        <w:t>“</w:t>
      </w:r>
      <w:r>
        <w:rPr>
          <w:rFonts w:asciiTheme="majorBidi" w:hAnsiTheme="majorBidi" w:cstheme="majorBidi"/>
          <w:sz w:val="32"/>
          <w:szCs w:val="32"/>
        </w:rPr>
        <w:t>See</w:t>
      </w:r>
      <w:r w:rsidR="00B01357">
        <w:rPr>
          <w:rFonts w:asciiTheme="majorBidi" w:hAnsiTheme="majorBidi" w:cstheme="majorBidi"/>
          <w:sz w:val="32"/>
          <w:szCs w:val="32"/>
        </w:rPr>
        <w:t>”</w:t>
      </w:r>
      <w:r>
        <w:rPr>
          <w:rFonts w:asciiTheme="majorBidi" w:hAnsiTheme="majorBidi" w:cstheme="majorBidi"/>
          <w:sz w:val="32"/>
          <w:szCs w:val="32"/>
        </w:rPr>
        <w:t xml:space="preserve">. The commentators ask why this word is in the singular. Baal HaTurim said it is because these words were said to each individual. Every person has the opportunity to obey or disobey G-d, and so these words were given individually to each </w:t>
      </w:r>
      <w:r w:rsidR="00B01357">
        <w:rPr>
          <w:rFonts w:asciiTheme="majorBidi" w:hAnsiTheme="majorBidi" w:cstheme="majorBidi"/>
          <w:sz w:val="32"/>
          <w:szCs w:val="32"/>
        </w:rPr>
        <w:t>person</w:t>
      </w:r>
      <w:r>
        <w:rPr>
          <w:rFonts w:asciiTheme="majorBidi" w:hAnsiTheme="majorBidi" w:cstheme="majorBidi"/>
          <w:sz w:val="32"/>
          <w:szCs w:val="32"/>
        </w:rPr>
        <w:t xml:space="preserve">. The commentator Dror HaMor disagrees, looking to the fact that the verse later says “I have put before you” in the plural. His answer is that even though Israel is plural it is considered as an individual </w:t>
      </w:r>
      <w:r w:rsidR="009A1B54">
        <w:rPr>
          <w:rFonts w:asciiTheme="majorBidi" w:hAnsiTheme="majorBidi" w:cstheme="majorBidi"/>
          <w:sz w:val="32"/>
          <w:szCs w:val="32"/>
        </w:rPr>
        <w:t>entity</w:t>
      </w:r>
      <w:r w:rsidR="00B01357">
        <w:rPr>
          <w:rFonts w:asciiTheme="majorBidi" w:hAnsiTheme="majorBidi" w:cstheme="majorBidi"/>
          <w:sz w:val="32"/>
          <w:szCs w:val="32"/>
        </w:rPr>
        <w:t>, as the Israelites’</w:t>
      </w:r>
      <w:r>
        <w:rPr>
          <w:rFonts w:asciiTheme="majorBidi" w:hAnsiTheme="majorBidi" w:cstheme="majorBidi"/>
          <w:sz w:val="32"/>
          <w:szCs w:val="32"/>
        </w:rPr>
        <w:t xml:space="preserve"> </w:t>
      </w:r>
      <w:r>
        <w:rPr>
          <w:rFonts w:asciiTheme="majorBidi" w:hAnsiTheme="majorBidi" w:cstheme="majorBidi"/>
          <w:sz w:val="32"/>
          <w:szCs w:val="32"/>
          <w:lang w:bidi="he-IL"/>
        </w:rPr>
        <w:t xml:space="preserve">lives were all hewed from one G-d. Oznaim LaTorah has yet another interpretation, asserting that the collective fate of Israel is </w:t>
      </w:r>
      <w:r w:rsidR="009A1B54">
        <w:rPr>
          <w:rFonts w:asciiTheme="majorBidi" w:hAnsiTheme="majorBidi" w:cstheme="majorBidi"/>
          <w:sz w:val="32"/>
          <w:szCs w:val="32"/>
          <w:lang w:bidi="he-IL"/>
        </w:rPr>
        <w:t>dependent</w:t>
      </w:r>
      <w:r>
        <w:rPr>
          <w:rFonts w:asciiTheme="majorBidi" w:hAnsiTheme="majorBidi" w:cstheme="majorBidi"/>
          <w:sz w:val="32"/>
          <w:szCs w:val="32"/>
          <w:lang w:bidi="he-IL"/>
        </w:rPr>
        <w:t xml:space="preserve"> upon the actions of each individual Israelite.</w:t>
      </w:r>
    </w:p>
    <w:p w:rsidR="00E45CF7" w:rsidRDefault="00E16FF9" w:rsidP="00E45CF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What a concept! What you personally choose to do affects my fate as well as vice versa. Yet is this really so revolutionary. After all, </w:t>
      </w:r>
      <w:r w:rsidR="006C3259">
        <w:rPr>
          <w:rFonts w:asciiTheme="majorBidi" w:hAnsiTheme="majorBidi" w:cstheme="majorBidi"/>
          <w:sz w:val="32"/>
          <w:szCs w:val="32"/>
          <w:lang w:bidi="he-IL"/>
        </w:rPr>
        <w:t xml:space="preserve">Babylonian Talmud Tractate Shavuot 39a </w:t>
      </w:r>
      <w:r>
        <w:rPr>
          <w:rFonts w:asciiTheme="majorBidi" w:hAnsiTheme="majorBidi" w:cstheme="majorBidi"/>
          <w:sz w:val="32"/>
          <w:szCs w:val="32"/>
          <w:lang w:bidi="he-IL"/>
        </w:rPr>
        <w:t xml:space="preserve">states </w:t>
      </w:r>
      <w:r>
        <w:rPr>
          <w:rFonts w:asciiTheme="majorBidi" w:hAnsiTheme="majorBidi" w:cstheme="majorBidi" w:hint="cs"/>
          <w:sz w:val="32"/>
          <w:szCs w:val="32"/>
          <w:rtl/>
          <w:lang w:bidi="he-IL"/>
        </w:rPr>
        <w:t>כל ישראל ערבים זה בזה</w:t>
      </w:r>
      <w:r>
        <w:rPr>
          <w:rFonts w:asciiTheme="majorBidi" w:hAnsiTheme="majorBidi" w:cstheme="majorBidi"/>
          <w:sz w:val="32"/>
          <w:szCs w:val="32"/>
          <w:lang w:bidi="he-IL"/>
        </w:rPr>
        <w:t xml:space="preserve">, that all of Israel is responsible for one another. </w:t>
      </w:r>
      <w:r w:rsidR="006B5104">
        <w:rPr>
          <w:rFonts w:asciiTheme="majorBidi" w:hAnsiTheme="majorBidi" w:cstheme="majorBidi"/>
          <w:sz w:val="32"/>
          <w:szCs w:val="32"/>
          <w:lang w:bidi="he-IL"/>
        </w:rPr>
        <w:t>This is taken that all Jews need to make sure those in their community</w:t>
      </w:r>
      <w:r w:rsidR="00B01357">
        <w:rPr>
          <w:rFonts w:asciiTheme="majorBidi" w:hAnsiTheme="majorBidi" w:cstheme="majorBidi"/>
          <w:sz w:val="32"/>
          <w:szCs w:val="32"/>
          <w:lang w:bidi="he-IL"/>
        </w:rPr>
        <w:t>, in our community,</w:t>
      </w:r>
      <w:r w:rsidR="006B5104">
        <w:rPr>
          <w:rFonts w:asciiTheme="majorBidi" w:hAnsiTheme="majorBidi" w:cstheme="majorBidi"/>
          <w:sz w:val="32"/>
          <w:szCs w:val="32"/>
          <w:lang w:bidi="he-IL"/>
        </w:rPr>
        <w:t xml:space="preserve"> </w:t>
      </w:r>
      <w:r w:rsidR="00E45CF7">
        <w:rPr>
          <w:rFonts w:asciiTheme="majorBidi" w:hAnsiTheme="majorBidi" w:cstheme="majorBidi"/>
          <w:sz w:val="32"/>
          <w:szCs w:val="32"/>
          <w:lang w:bidi="he-IL"/>
        </w:rPr>
        <w:t xml:space="preserve">have food, clothing and shelter. </w:t>
      </w:r>
      <w:r w:rsidR="006B5104">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This concept is also telling as we approach the High Holidays. We read in the confessional </w:t>
      </w:r>
      <w:r>
        <w:rPr>
          <w:rFonts w:asciiTheme="majorBidi" w:hAnsiTheme="majorBidi" w:cstheme="majorBidi" w:hint="cs"/>
          <w:sz w:val="32"/>
          <w:szCs w:val="32"/>
          <w:rtl/>
          <w:lang w:bidi="he-IL"/>
        </w:rPr>
        <w:t>אשמנו בגדנו</w:t>
      </w:r>
      <w:r>
        <w:rPr>
          <w:rFonts w:asciiTheme="majorBidi" w:hAnsiTheme="majorBidi" w:cstheme="majorBidi"/>
          <w:sz w:val="32"/>
          <w:szCs w:val="32"/>
          <w:lang w:bidi="he-IL"/>
        </w:rPr>
        <w:t>, “we are guilty we have betrayed.” Even if one has not done a sin on that list, s/he still reads it because someone in the community has.</w:t>
      </w:r>
      <w:r w:rsidR="00E45CF7">
        <w:rPr>
          <w:rFonts w:asciiTheme="majorBidi" w:hAnsiTheme="majorBidi" w:cstheme="majorBidi"/>
          <w:sz w:val="32"/>
          <w:szCs w:val="32"/>
          <w:lang w:bidi="he-IL"/>
        </w:rPr>
        <w:t xml:space="preserve"> </w:t>
      </w:r>
    </w:p>
    <w:p w:rsidR="00E16FF9" w:rsidRDefault="00E16FF9" w:rsidP="006C325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notion of collective responsibility is one as moderns we might not be so comfortable with. However, there is a positive side to it as well: it means we look out for one another. If a regular is not at minyan, as happened recently, we call to make sure s/he is alright. Similarly, if </w:t>
      </w:r>
      <w:r w:rsidR="00C10EEB">
        <w:rPr>
          <w:rFonts w:asciiTheme="majorBidi" w:hAnsiTheme="majorBidi" w:cstheme="majorBidi"/>
          <w:sz w:val="32"/>
          <w:szCs w:val="32"/>
          <w:lang w:bidi="he-IL"/>
        </w:rPr>
        <w:t xml:space="preserve">someone appears upset, we take him or her aside and ask </w:t>
      </w:r>
      <w:r w:rsidR="006C3259">
        <w:rPr>
          <w:rFonts w:asciiTheme="majorBidi" w:hAnsiTheme="majorBidi" w:cstheme="majorBidi"/>
          <w:sz w:val="32"/>
          <w:szCs w:val="32"/>
          <w:lang w:bidi="he-IL"/>
        </w:rPr>
        <w:t>if we can help</w:t>
      </w:r>
      <w:r w:rsidR="00C10EEB">
        <w:rPr>
          <w:rFonts w:asciiTheme="majorBidi" w:hAnsiTheme="majorBidi" w:cstheme="majorBidi"/>
          <w:sz w:val="32"/>
          <w:szCs w:val="32"/>
          <w:lang w:bidi="he-IL"/>
        </w:rPr>
        <w:t>. There is some merit to being vigilant and looking out for others in our community.</w:t>
      </w:r>
    </w:p>
    <w:p w:rsidR="00C10EEB" w:rsidRPr="00876CA3" w:rsidRDefault="00C10EEB" w:rsidP="00D62101">
      <w:pPr>
        <w:spacing w:line="480" w:lineRule="auto"/>
        <w:rPr>
          <w:rFonts w:asciiTheme="majorBidi" w:hAnsiTheme="majorBidi" w:cstheme="majorBidi"/>
          <w:sz w:val="32"/>
          <w:szCs w:val="32"/>
          <w:lang w:bidi="he-IL"/>
        </w:rPr>
      </w:pPr>
      <w:r w:rsidRPr="00876CA3">
        <w:rPr>
          <w:rFonts w:asciiTheme="majorBidi" w:hAnsiTheme="majorBidi" w:cstheme="majorBidi"/>
          <w:sz w:val="32"/>
          <w:szCs w:val="32"/>
          <w:lang w:bidi="he-IL"/>
        </w:rPr>
        <w:lastRenderedPageBreak/>
        <w:tab/>
      </w:r>
      <w:r w:rsidR="006C3259">
        <w:rPr>
          <w:rFonts w:asciiTheme="majorBidi" w:hAnsiTheme="majorBidi" w:cstheme="majorBidi"/>
          <w:sz w:val="32"/>
          <w:szCs w:val="32"/>
          <w:lang w:bidi="he-IL"/>
        </w:rPr>
        <w:t xml:space="preserve">Leviticus 19:16 states “do not stand idly by the blood of your neighbor.” </w:t>
      </w:r>
      <w:r w:rsidR="00E45CF7">
        <w:rPr>
          <w:rFonts w:asciiTheme="majorBidi" w:hAnsiTheme="majorBidi" w:cstheme="majorBidi"/>
          <w:sz w:val="32"/>
          <w:szCs w:val="32"/>
          <w:lang w:bidi="he-IL"/>
        </w:rPr>
        <w:t>Rashi</w:t>
      </w:r>
      <w:r w:rsidRPr="00876CA3">
        <w:rPr>
          <w:rFonts w:asciiTheme="majorBidi" w:hAnsiTheme="majorBidi" w:cstheme="majorBidi"/>
          <w:sz w:val="32"/>
          <w:szCs w:val="32"/>
          <w:lang w:bidi="he-IL"/>
        </w:rPr>
        <w:t xml:space="preserve"> </w:t>
      </w:r>
      <w:r w:rsidR="00E45CF7">
        <w:rPr>
          <w:rFonts w:asciiTheme="majorBidi" w:hAnsiTheme="majorBidi" w:cstheme="majorBidi"/>
          <w:sz w:val="32"/>
          <w:szCs w:val="32"/>
          <w:lang w:bidi="he-IL"/>
        </w:rPr>
        <w:t xml:space="preserve">says this is referring to one who is drowning and you can save him. I interpret this as not just physically drowning but figuratively drowning, whether from economic struggles, difficulties in one’s personal life. </w:t>
      </w:r>
      <w:r w:rsidR="00D62101">
        <w:rPr>
          <w:rFonts w:asciiTheme="majorBidi" w:hAnsiTheme="majorBidi" w:cstheme="majorBidi"/>
          <w:sz w:val="32"/>
          <w:szCs w:val="32"/>
          <w:lang w:bidi="he-IL"/>
        </w:rPr>
        <w:t xml:space="preserve">The same applies to visiting someone who is sick, whether that person is physically, mentally or emotionally in need. Rabbi </w:t>
      </w:r>
      <w:proofErr w:type="spellStart"/>
      <w:r w:rsidR="00D62101">
        <w:rPr>
          <w:rFonts w:asciiTheme="majorBidi" w:hAnsiTheme="majorBidi" w:cstheme="majorBidi"/>
          <w:sz w:val="32"/>
          <w:szCs w:val="32"/>
          <w:lang w:bidi="he-IL"/>
        </w:rPr>
        <w:t>Akiva</w:t>
      </w:r>
      <w:proofErr w:type="spellEnd"/>
      <w:r w:rsidR="00D62101">
        <w:rPr>
          <w:rFonts w:asciiTheme="majorBidi" w:hAnsiTheme="majorBidi" w:cstheme="majorBidi"/>
          <w:sz w:val="32"/>
          <w:szCs w:val="32"/>
          <w:lang w:bidi="he-IL"/>
        </w:rPr>
        <w:t xml:space="preserve"> states in </w:t>
      </w:r>
      <w:r w:rsidR="00B01357">
        <w:rPr>
          <w:rFonts w:asciiTheme="majorBidi" w:hAnsiTheme="majorBidi" w:cstheme="majorBidi"/>
          <w:sz w:val="32"/>
          <w:szCs w:val="32"/>
          <w:lang w:bidi="he-IL"/>
        </w:rPr>
        <w:t xml:space="preserve">the Babylonian </w:t>
      </w:r>
      <w:r w:rsidR="00D62101">
        <w:rPr>
          <w:rFonts w:asciiTheme="majorBidi" w:hAnsiTheme="majorBidi" w:cstheme="majorBidi"/>
          <w:sz w:val="32"/>
          <w:szCs w:val="32"/>
          <w:lang w:bidi="he-IL"/>
        </w:rPr>
        <w:t xml:space="preserve">Talmud </w:t>
      </w:r>
      <w:proofErr w:type="spellStart"/>
      <w:r w:rsidR="00D62101">
        <w:rPr>
          <w:rFonts w:asciiTheme="majorBidi" w:hAnsiTheme="majorBidi" w:cstheme="majorBidi"/>
          <w:sz w:val="32"/>
          <w:szCs w:val="32"/>
          <w:lang w:bidi="he-IL"/>
        </w:rPr>
        <w:t>Nedarim</w:t>
      </w:r>
      <w:proofErr w:type="spellEnd"/>
      <w:r w:rsidR="00D62101">
        <w:rPr>
          <w:rFonts w:asciiTheme="majorBidi" w:hAnsiTheme="majorBidi" w:cstheme="majorBidi"/>
          <w:sz w:val="32"/>
          <w:szCs w:val="32"/>
          <w:lang w:bidi="he-IL"/>
        </w:rPr>
        <w:t xml:space="preserve"> 40a</w:t>
      </w:r>
      <w:r w:rsidR="00E45CF7">
        <w:rPr>
          <w:rFonts w:asciiTheme="majorBidi" w:hAnsiTheme="majorBidi" w:cstheme="majorBidi"/>
          <w:sz w:val="32"/>
          <w:szCs w:val="32"/>
          <w:lang w:bidi="he-IL"/>
        </w:rPr>
        <w:t xml:space="preserve"> states</w:t>
      </w:r>
      <w:r w:rsidR="00B01357">
        <w:rPr>
          <w:rFonts w:asciiTheme="majorBidi" w:hAnsiTheme="majorBidi" w:cstheme="majorBidi"/>
          <w:sz w:val="32"/>
          <w:szCs w:val="32"/>
          <w:lang w:bidi="he-IL"/>
        </w:rPr>
        <w:t xml:space="preserve"> that “O</w:t>
      </w:r>
      <w:r w:rsidRPr="00876CA3">
        <w:rPr>
          <w:rFonts w:asciiTheme="majorBidi" w:hAnsiTheme="majorBidi" w:cstheme="majorBidi"/>
          <w:sz w:val="32"/>
          <w:szCs w:val="32"/>
          <w:lang w:bidi="he-IL"/>
        </w:rPr>
        <w:t xml:space="preserve">ne who </w:t>
      </w:r>
      <w:r w:rsidR="00D62101">
        <w:rPr>
          <w:rFonts w:asciiTheme="majorBidi" w:hAnsiTheme="majorBidi" w:cstheme="majorBidi"/>
          <w:sz w:val="32"/>
          <w:szCs w:val="32"/>
          <w:lang w:bidi="he-IL"/>
        </w:rPr>
        <w:t xml:space="preserve">does not visit the </w:t>
      </w:r>
      <w:proofErr w:type="gramStart"/>
      <w:r w:rsidR="00D62101">
        <w:rPr>
          <w:rFonts w:asciiTheme="majorBidi" w:hAnsiTheme="majorBidi" w:cstheme="majorBidi"/>
          <w:sz w:val="32"/>
          <w:szCs w:val="32"/>
          <w:lang w:bidi="he-IL"/>
        </w:rPr>
        <w:t>sick</w:t>
      </w:r>
      <w:r w:rsidRPr="00876CA3">
        <w:rPr>
          <w:rFonts w:asciiTheme="majorBidi" w:hAnsiTheme="majorBidi" w:cstheme="majorBidi"/>
          <w:sz w:val="32"/>
          <w:szCs w:val="32"/>
          <w:lang w:bidi="he-IL"/>
        </w:rPr>
        <w:t>,</w:t>
      </w:r>
      <w:proofErr w:type="gramEnd"/>
      <w:r w:rsidRPr="00876CA3">
        <w:rPr>
          <w:rFonts w:asciiTheme="majorBidi" w:hAnsiTheme="majorBidi" w:cstheme="majorBidi"/>
          <w:sz w:val="32"/>
          <w:szCs w:val="32"/>
          <w:lang w:bidi="he-IL"/>
        </w:rPr>
        <w:t xml:space="preserve"> it is as if he has spilled blood.” What a strong statement! The Talmud is teaching us that we need to be mindful of those around us, ensuring that they are at an appropriate physical and spiritual state.</w:t>
      </w:r>
    </w:p>
    <w:p w:rsidR="00C10EEB" w:rsidRPr="003455AC" w:rsidRDefault="00C87EE5" w:rsidP="003455AC">
      <w:pPr>
        <w:spacing w:line="480" w:lineRule="auto"/>
        <w:ind w:firstLine="720"/>
        <w:rPr>
          <w:rFonts w:asciiTheme="majorBidi" w:hAnsiTheme="majorBidi" w:cstheme="majorBidi"/>
          <w:i/>
          <w:iCs/>
          <w:sz w:val="32"/>
          <w:szCs w:val="32"/>
        </w:rPr>
      </w:pPr>
      <w:r w:rsidRPr="00876CA3">
        <w:rPr>
          <w:rFonts w:asciiTheme="majorBidi" w:hAnsiTheme="majorBidi" w:cstheme="majorBidi"/>
          <w:sz w:val="32"/>
          <w:szCs w:val="32"/>
        </w:rPr>
        <w:t xml:space="preserve">How do we fulfill these words, </w:t>
      </w:r>
      <w:r w:rsidR="004B078E">
        <w:rPr>
          <w:rFonts w:asciiTheme="majorBidi" w:hAnsiTheme="majorBidi" w:cstheme="majorBidi"/>
          <w:sz w:val="32"/>
          <w:szCs w:val="32"/>
        </w:rPr>
        <w:t>bringing them</w:t>
      </w:r>
      <w:r w:rsidRPr="00876CA3">
        <w:rPr>
          <w:rFonts w:asciiTheme="majorBidi" w:hAnsiTheme="majorBidi" w:cstheme="majorBidi"/>
          <w:sz w:val="32"/>
          <w:szCs w:val="32"/>
        </w:rPr>
        <w:t xml:space="preserve"> to life for us? First we can always be welcoming </w:t>
      </w:r>
      <w:r w:rsidR="005D2244">
        <w:rPr>
          <w:rFonts w:asciiTheme="majorBidi" w:hAnsiTheme="majorBidi" w:cstheme="majorBidi"/>
          <w:sz w:val="32"/>
          <w:szCs w:val="32"/>
        </w:rPr>
        <w:t>to</w:t>
      </w:r>
      <w:r w:rsidRPr="00876CA3">
        <w:rPr>
          <w:rFonts w:asciiTheme="majorBidi" w:hAnsiTheme="majorBidi" w:cstheme="majorBidi"/>
          <w:sz w:val="32"/>
          <w:szCs w:val="32"/>
        </w:rPr>
        <w:t xml:space="preserve"> people, as our synagogue does so well. Making sure you turn to an unfamiliar face and </w:t>
      </w:r>
      <w:r w:rsidR="005D2244">
        <w:rPr>
          <w:rFonts w:asciiTheme="majorBidi" w:hAnsiTheme="majorBidi" w:cstheme="majorBidi"/>
          <w:sz w:val="32"/>
          <w:szCs w:val="32"/>
        </w:rPr>
        <w:t xml:space="preserve">genuinely </w:t>
      </w:r>
      <w:r w:rsidRPr="00876CA3">
        <w:rPr>
          <w:rFonts w:asciiTheme="majorBidi" w:hAnsiTheme="majorBidi" w:cstheme="majorBidi"/>
          <w:sz w:val="32"/>
          <w:szCs w:val="32"/>
        </w:rPr>
        <w:t>saying</w:t>
      </w:r>
      <w:r w:rsidR="005D2244">
        <w:rPr>
          <w:rFonts w:asciiTheme="majorBidi" w:hAnsiTheme="majorBidi" w:cstheme="majorBidi"/>
          <w:sz w:val="32"/>
          <w:szCs w:val="32"/>
        </w:rPr>
        <w:t>,</w:t>
      </w:r>
      <w:r w:rsidRPr="00876CA3">
        <w:rPr>
          <w:rFonts w:asciiTheme="majorBidi" w:hAnsiTheme="majorBidi" w:cstheme="majorBidi"/>
          <w:sz w:val="32"/>
          <w:szCs w:val="32"/>
        </w:rPr>
        <w:t xml:space="preserve"> “It’s go great to see you here.” </w:t>
      </w:r>
      <w:r w:rsidRPr="00876CA3">
        <w:rPr>
          <w:rFonts w:asciiTheme="majorBidi" w:hAnsiTheme="majorBidi" w:cstheme="majorBidi"/>
          <w:b/>
          <w:bCs/>
          <w:sz w:val="32"/>
          <w:szCs w:val="32"/>
        </w:rPr>
        <w:t xml:space="preserve">Let’s take a minute for everyone to get to do this. </w:t>
      </w:r>
      <w:r w:rsidRPr="00876CA3">
        <w:rPr>
          <w:rFonts w:asciiTheme="majorBidi" w:hAnsiTheme="majorBidi" w:cstheme="majorBidi"/>
          <w:sz w:val="32"/>
          <w:szCs w:val="32"/>
        </w:rPr>
        <w:t xml:space="preserve">Secondly, we </w:t>
      </w:r>
      <w:r w:rsidR="00E45CF7">
        <w:rPr>
          <w:rFonts w:asciiTheme="majorBidi" w:hAnsiTheme="majorBidi" w:cstheme="majorBidi"/>
          <w:sz w:val="32"/>
          <w:szCs w:val="32"/>
        </w:rPr>
        <w:t>should</w:t>
      </w:r>
      <w:r w:rsidRPr="00876CA3">
        <w:rPr>
          <w:rFonts w:asciiTheme="majorBidi" w:hAnsiTheme="majorBidi" w:cstheme="majorBidi"/>
          <w:sz w:val="32"/>
          <w:szCs w:val="32"/>
        </w:rPr>
        <w:t xml:space="preserve"> be sensitive to those around us, getting a sense if someone is going through a difficult time. </w:t>
      </w:r>
      <w:r w:rsidR="00E45CF7">
        <w:rPr>
          <w:rFonts w:asciiTheme="majorBidi" w:hAnsiTheme="majorBidi" w:cstheme="majorBidi"/>
          <w:sz w:val="32"/>
          <w:szCs w:val="32"/>
        </w:rPr>
        <w:t xml:space="preserve">While the rabbi is </w:t>
      </w:r>
      <w:r w:rsidR="00E45CF7">
        <w:rPr>
          <w:rFonts w:asciiTheme="majorBidi" w:hAnsiTheme="majorBidi" w:cstheme="majorBidi"/>
          <w:sz w:val="32"/>
          <w:szCs w:val="32"/>
        </w:rPr>
        <w:lastRenderedPageBreak/>
        <w:t xml:space="preserve">often looked to for pastoral care, as he should be, there is importance in being a community of caring. </w:t>
      </w:r>
      <w:r w:rsidR="005D2244" w:rsidRPr="005D2244">
        <w:rPr>
          <w:rFonts w:asciiTheme="majorBidi" w:hAnsiTheme="majorBidi" w:cstheme="majorBidi"/>
          <w:b/>
          <w:bCs/>
          <w:sz w:val="32"/>
          <w:szCs w:val="32"/>
        </w:rPr>
        <w:t xml:space="preserve">Counseling and visiting those in need is holy work. </w:t>
      </w:r>
      <w:r w:rsidR="005D2244">
        <w:rPr>
          <w:rFonts w:asciiTheme="majorBidi" w:hAnsiTheme="majorBidi" w:cstheme="majorBidi"/>
          <w:sz w:val="32"/>
          <w:szCs w:val="32"/>
        </w:rPr>
        <w:t xml:space="preserve">I would love to see us form a Bikkur Holim </w:t>
      </w:r>
      <w:r w:rsidR="00597135">
        <w:rPr>
          <w:rFonts w:asciiTheme="majorBidi" w:hAnsiTheme="majorBidi" w:cstheme="majorBidi"/>
          <w:sz w:val="32"/>
          <w:szCs w:val="32"/>
        </w:rPr>
        <w:t xml:space="preserve">(visiting the sick) </w:t>
      </w:r>
      <w:r w:rsidR="005D2244">
        <w:rPr>
          <w:rFonts w:asciiTheme="majorBidi" w:hAnsiTheme="majorBidi" w:cstheme="majorBidi"/>
          <w:sz w:val="32"/>
          <w:szCs w:val="32"/>
        </w:rPr>
        <w:t xml:space="preserve">or </w:t>
      </w:r>
      <w:proofErr w:type="spellStart"/>
      <w:r w:rsidR="005D2244">
        <w:rPr>
          <w:rFonts w:asciiTheme="majorBidi" w:hAnsiTheme="majorBidi" w:cstheme="majorBidi"/>
          <w:sz w:val="32"/>
          <w:szCs w:val="32"/>
        </w:rPr>
        <w:t>Hesed</w:t>
      </w:r>
      <w:proofErr w:type="spellEnd"/>
      <w:r w:rsidR="00B01357">
        <w:rPr>
          <w:rFonts w:asciiTheme="majorBidi" w:hAnsiTheme="majorBidi" w:cstheme="majorBidi"/>
          <w:sz w:val="32"/>
          <w:szCs w:val="32"/>
        </w:rPr>
        <w:t xml:space="preserve"> (</w:t>
      </w:r>
      <w:proofErr w:type="spellStart"/>
      <w:r w:rsidR="00B01357">
        <w:rPr>
          <w:rFonts w:asciiTheme="majorBidi" w:hAnsiTheme="majorBidi" w:cstheme="majorBidi"/>
          <w:sz w:val="32"/>
          <w:szCs w:val="32"/>
        </w:rPr>
        <w:t>lovingkindness</w:t>
      </w:r>
      <w:proofErr w:type="spellEnd"/>
      <w:r w:rsidR="00B01357">
        <w:rPr>
          <w:rFonts w:asciiTheme="majorBidi" w:hAnsiTheme="majorBidi" w:cstheme="majorBidi"/>
          <w:sz w:val="32"/>
          <w:szCs w:val="32"/>
        </w:rPr>
        <w:t>)</w:t>
      </w:r>
      <w:r w:rsidR="005D2244">
        <w:rPr>
          <w:rFonts w:asciiTheme="majorBidi" w:hAnsiTheme="majorBidi" w:cstheme="majorBidi"/>
          <w:sz w:val="32"/>
          <w:szCs w:val="32"/>
        </w:rPr>
        <w:t xml:space="preserve"> committee whose goal is reaching out to those in need. </w:t>
      </w:r>
      <w:r w:rsidR="000D63C9">
        <w:rPr>
          <w:rFonts w:asciiTheme="majorBidi" w:hAnsiTheme="majorBidi" w:cstheme="majorBidi"/>
          <w:sz w:val="32"/>
          <w:szCs w:val="32"/>
        </w:rPr>
        <w:t xml:space="preserve">As </w:t>
      </w:r>
      <w:proofErr w:type="spellStart"/>
      <w:r w:rsidR="000D63C9">
        <w:rPr>
          <w:rFonts w:asciiTheme="majorBidi" w:hAnsiTheme="majorBidi" w:cstheme="majorBidi"/>
          <w:sz w:val="32"/>
          <w:szCs w:val="32"/>
        </w:rPr>
        <w:t>Bava</w:t>
      </w:r>
      <w:proofErr w:type="spellEnd"/>
      <w:r w:rsidR="000D63C9">
        <w:rPr>
          <w:rFonts w:asciiTheme="majorBidi" w:hAnsiTheme="majorBidi" w:cstheme="majorBidi"/>
          <w:sz w:val="32"/>
          <w:szCs w:val="32"/>
        </w:rPr>
        <w:t xml:space="preserve"> </w:t>
      </w:r>
      <w:proofErr w:type="spellStart"/>
      <w:r w:rsidR="000D63C9">
        <w:rPr>
          <w:rFonts w:asciiTheme="majorBidi" w:hAnsiTheme="majorBidi" w:cstheme="majorBidi"/>
          <w:sz w:val="32"/>
          <w:szCs w:val="32"/>
        </w:rPr>
        <w:t>Metzia</w:t>
      </w:r>
      <w:proofErr w:type="spellEnd"/>
      <w:r w:rsidR="000D63C9">
        <w:rPr>
          <w:rFonts w:asciiTheme="majorBidi" w:hAnsiTheme="majorBidi" w:cstheme="majorBidi"/>
          <w:sz w:val="32"/>
          <w:szCs w:val="32"/>
        </w:rPr>
        <w:t xml:space="preserve"> 30b states, </w:t>
      </w:r>
      <w:r w:rsidR="00B01357">
        <w:rPr>
          <w:rFonts w:asciiTheme="majorBidi" w:hAnsiTheme="majorBidi" w:cstheme="majorBidi"/>
          <w:sz w:val="32"/>
          <w:szCs w:val="32"/>
        </w:rPr>
        <w:t>“Whoever visits the sick removes</w:t>
      </w:r>
      <w:r w:rsidR="000D63C9">
        <w:rPr>
          <w:rFonts w:asciiTheme="majorBidi" w:hAnsiTheme="majorBidi" w:cstheme="majorBidi"/>
          <w:sz w:val="32"/>
          <w:szCs w:val="32"/>
        </w:rPr>
        <w:t xml:space="preserve"> 1/60</w:t>
      </w:r>
      <w:r w:rsidR="000D63C9" w:rsidRPr="000D63C9">
        <w:rPr>
          <w:rFonts w:asciiTheme="majorBidi" w:hAnsiTheme="majorBidi" w:cstheme="majorBidi"/>
          <w:sz w:val="32"/>
          <w:szCs w:val="32"/>
          <w:vertAlign w:val="superscript"/>
        </w:rPr>
        <w:t>th</w:t>
      </w:r>
      <w:r w:rsidR="000D63C9">
        <w:rPr>
          <w:rFonts w:asciiTheme="majorBidi" w:hAnsiTheme="majorBidi" w:cstheme="majorBidi"/>
          <w:sz w:val="32"/>
          <w:szCs w:val="32"/>
        </w:rPr>
        <w:t xml:space="preserve"> </w:t>
      </w:r>
      <w:r w:rsidR="00597135">
        <w:rPr>
          <w:rFonts w:asciiTheme="majorBidi" w:hAnsiTheme="majorBidi" w:cstheme="majorBidi"/>
          <w:sz w:val="32"/>
          <w:szCs w:val="32"/>
        </w:rPr>
        <w:t xml:space="preserve">of his illness” and as is expanded on by the </w:t>
      </w:r>
      <w:proofErr w:type="spellStart"/>
      <w:r w:rsidR="00597135">
        <w:rPr>
          <w:rFonts w:asciiTheme="majorBidi" w:hAnsiTheme="majorBidi" w:cstheme="majorBidi"/>
          <w:sz w:val="32"/>
          <w:szCs w:val="32"/>
        </w:rPr>
        <w:t>Tzitz</w:t>
      </w:r>
      <w:proofErr w:type="spellEnd"/>
      <w:r w:rsidR="00597135">
        <w:rPr>
          <w:rFonts w:asciiTheme="majorBidi" w:hAnsiTheme="majorBidi" w:cstheme="majorBidi"/>
          <w:sz w:val="32"/>
          <w:szCs w:val="32"/>
        </w:rPr>
        <w:t xml:space="preserve"> Eliezer, “The essence of the commandment of Bikkur Holim is to look after the sick person’s needs and take care of him.” </w:t>
      </w:r>
      <w:r w:rsidR="005D2244">
        <w:rPr>
          <w:rFonts w:asciiTheme="majorBidi" w:hAnsiTheme="majorBidi" w:cstheme="majorBidi"/>
          <w:sz w:val="32"/>
          <w:szCs w:val="32"/>
        </w:rPr>
        <w:t xml:space="preserve">We do such a wonderful job for </w:t>
      </w:r>
      <w:r w:rsidR="009A1B54">
        <w:rPr>
          <w:rFonts w:asciiTheme="majorBidi" w:hAnsiTheme="majorBidi" w:cstheme="majorBidi"/>
          <w:sz w:val="32"/>
          <w:szCs w:val="32"/>
        </w:rPr>
        <w:t>Shiva</w:t>
      </w:r>
      <w:r w:rsidR="005D2244">
        <w:rPr>
          <w:rFonts w:asciiTheme="majorBidi" w:hAnsiTheme="majorBidi" w:cstheme="majorBidi"/>
          <w:sz w:val="32"/>
          <w:szCs w:val="32"/>
        </w:rPr>
        <w:t xml:space="preserve"> homes, having </w:t>
      </w:r>
      <w:r w:rsidR="00E45CF7">
        <w:rPr>
          <w:rFonts w:asciiTheme="majorBidi" w:hAnsiTheme="majorBidi" w:cstheme="majorBidi"/>
          <w:sz w:val="32"/>
          <w:szCs w:val="32"/>
        </w:rPr>
        <w:t xml:space="preserve">a couple dozen congregants come to someone’s house to make a </w:t>
      </w:r>
      <w:r w:rsidR="009A1B54">
        <w:rPr>
          <w:rFonts w:asciiTheme="majorBidi" w:hAnsiTheme="majorBidi" w:cstheme="majorBidi"/>
          <w:sz w:val="32"/>
          <w:szCs w:val="32"/>
        </w:rPr>
        <w:t>Shiva</w:t>
      </w:r>
      <w:r w:rsidR="00E45CF7">
        <w:rPr>
          <w:rFonts w:asciiTheme="majorBidi" w:hAnsiTheme="majorBidi" w:cstheme="majorBidi"/>
          <w:sz w:val="32"/>
          <w:szCs w:val="32"/>
        </w:rPr>
        <w:t xml:space="preserve"> minyan</w:t>
      </w:r>
      <w:r w:rsidR="005D2244">
        <w:rPr>
          <w:rFonts w:asciiTheme="majorBidi" w:hAnsiTheme="majorBidi" w:cstheme="majorBidi"/>
          <w:sz w:val="32"/>
          <w:szCs w:val="32"/>
        </w:rPr>
        <w:t xml:space="preserve">, and I would like to expand </w:t>
      </w:r>
      <w:r w:rsidR="003455AC">
        <w:rPr>
          <w:rFonts w:asciiTheme="majorBidi" w:hAnsiTheme="majorBidi" w:cstheme="majorBidi"/>
          <w:sz w:val="32"/>
          <w:szCs w:val="32"/>
        </w:rPr>
        <w:t xml:space="preserve">on </w:t>
      </w:r>
      <w:r w:rsidR="005D2244">
        <w:rPr>
          <w:rFonts w:asciiTheme="majorBidi" w:hAnsiTheme="majorBidi" w:cstheme="majorBidi"/>
          <w:sz w:val="32"/>
          <w:szCs w:val="32"/>
        </w:rPr>
        <w:t>this</w:t>
      </w:r>
      <w:r w:rsidR="00E45CF7">
        <w:rPr>
          <w:rFonts w:asciiTheme="majorBidi" w:hAnsiTheme="majorBidi" w:cstheme="majorBidi"/>
          <w:sz w:val="32"/>
          <w:szCs w:val="32"/>
        </w:rPr>
        <w:t xml:space="preserve">. </w:t>
      </w:r>
      <w:r w:rsidRPr="00876CA3">
        <w:rPr>
          <w:rFonts w:asciiTheme="majorBidi" w:hAnsiTheme="majorBidi" w:cstheme="majorBidi"/>
          <w:sz w:val="32"/>
          <w:szCs w:val="32"/>
        </w:rPr>
        <w:t xml:space="preserve">Thirdly, </w:t>
      </w:r>
      <w:r w:rsidR="00E45CF7">
        <w:rPr>
          <w:rFonts w:asciiTheme="majorBidi" w:hAnsiTheme="majorBidi" w:cstheme="majorBidi"/>
          <w:sz w:val="32"/>
          <w:szCs w:val="32"/>
        </w:rPr>
        <w:t xml:space="preserve">we can </w:t>
      </w:r>
      <w:r w:rsidR="005D2244">
        <w:rPr>
          <w:rFonts w:asciiTheme="majorBidi" w:hAnsiTheme="majorBidi" w:cstheme="majorBidi"/>
          <w:sz w:val="32"/>
          <w:szCs w:val="32"/>
        </w:rPr>
        <w:t>reach ou</w:t>
      </w:r>
      <w:r w:rsidR="003455AC">
        <w:rPr>
          <w:rFonts w:asciiTheme="majorBidi" w:hAnsiTheme="majorBidi" w:cstheme="majorBidi"/>
          <w:sz w:val="32"/>
          <w:szCs w:val="32"/>
        </w:rPr>
        <w:t xml:space="preserve">t to our greater community, helping those who are less fortunate than us. I will be speaking about this next week as we look at the phrase </w:t>
      </w:r>
      <w:r w:rsidR="003455AC">
        <w:rPr>
          <w:rFonts w:asciiTheme="majorBidi" w:hAnsiTheme="majorBidi" w:cstheme="majorBidi"/>
          <w:i/>
          <w:iCs/>
          <w:sz w:val="32"/>
          <w:szCs w:val="32"/>
        </w:rPr>
        <w:t>justice justice you shall pursue.</w:t>
      </w:r>
    </w:p>
    <w:p w:rsidR="00C87EE5" w:rsidRPr="00876CA3" w:rsidRDefault="00C87EE5" w:rsidP="009A1B54">
      <w:pPr>
        <w:spacing w:line="480" w:lineRule="auto"/>
        <w:ind w:firstLine="720"/>
        <w:rPr>
          <w:rFonts w:asciiTheme="majorBidi" w:hAnsiTheme="majorBidi" w:cstheme="majorBidi"/>
          <w:sz w:val="32"/>
          <w:szCs w:val="32"/>
          <w:lang w:bidi="he-IL"/>
        </w:rPr>
      </w:pPr>
      <w:r w:rsidRPr="00876CA3">
        <w:rPr>
          <w:rFonts w:asciiTheme="majorBidi" w:hAnsiTheme="majorBidi" w:cstheme="majorBidi"/>
          <w:sz w:val="32"/>
          <w:szCs w:val="32"/>
        </w:rPr>
        <w:t xml:space="preserve">May each of us individually </w:t>
      </w:r>
      <w:r w:rsidR="009A1B54">
        <w:rPr>
          <w:rFonts w:asciiTheme="majorBidi" w:hAnsiTheme="majorBidi" w:cstheme="majorBidi"/>
          <w:sz w:val="32"/>
          <w:szCs w:val="32"/>
        </w:rPr>
        <w:t>demonstrate</w:t>
      </w:r>
      <w:r w:rsidRPr="00876CA3">
        <w:rPr>
          <w:rFonts w:asciiTheme="majorBidi" w:hAnsiTheme="majorBidi" w:cstheme="majorBidi"/>
          <w:sz w:val="32"/>
          <w:szCs w:val="32"/>
        </w:rPr>
        <w:t xml:space="preserve"> respon</w:t>
      </w:r>
      <w:r w:rsidR="00B01357">
        <w:rPr>
          <w:rFonts w:asciiTheme="majorBidi" w:hAnsiTheme="majorBidi" w:cstheme="majorBidi"/>
          <w:sz w:val="32"/>
          <w:szCs w:val="32"/>
        </w:rPr>
        <w:t xml:space="preserve">sibility for the others </w:t>
      </w:r>
      <w:bookmarkStart w:id="0" w:name="_GoBack"/>
      <w:bookmarkEnd w:id="0"/>
      <w:r w:rsidRPr="00876CA3">
        <w:rPr>
          <w:rFonts w:asciiTheme="majorBidi" w:hAnsiTheme="majorBidi" w:cstheme="majorBidi"/>
          <w:sz w:val="32"/>
          <w:szCs w:val="32"/>
        </w:rPr>
        <w:t>in our community</w:t>
      </w:r>
      <w:r w:rsidR="009A1B54">
        <w:rPr>
          <w:rFonts w:asciiTheme="majorBidi" w:hAnsiTheme="majorBidi" w:cstheme="majorBidi"/>
          <w:sz w:val="32"/>
          <w:szCs w:val="32"/>
        </w:rPr>
        <w:t xml:space="preserve"> so that our community will truly be </w:t>
      </w:r>
      <w:proofErr w:type="gramStart"/>
      <w:r w:rsidR="009A1B54">
        <w:rPr>
          <w:rFonts w:asciiTheme="majorBidi" w:hAnsiTheme="majorBidi" w:cstheme="majorBidi"/>
          <w:sz w:val="32"/>
          <w:szCs w:val="32"/>
        </w:rPr>
        <w:t>blessed</w:t>
      </w:r>
      <w:r w:rsidRPr="00876CA3">
        <w:rPr>
          <w:rFonts w:asciiTheme="majorBidi" w:hAnsiTheme="majorBidi" w:cstheme="majorBidi"/>
          <w:sz w:val="32"/>
          <w:szCs w:val="32"/>
        </w:rPr>
        <w:t>.</w:t>
      </w:r>
      <w:proofErr w:type="gramEnd"/>
      <w:r w:rsidRPr="00876CA3">
        <w:rPr>
          <w:rFonts w:asciiTheme="majorBidi" w:hAnsiTheme="majorBidi" w:cstheme="majorBidi"/>
          <w:sz w:val="32"/>
          <w:szCs w:val="32"/>
        </w:rPr>
        <w:t xml:space="preserve"> In order to get started, let’s turn to t</w:t>
      </w:r>
      <w:r w:rsidR="00060AA5">
        <w:rPr>
          <w:rFonts w:asciiTheme="majorBidi" w:hAnsiTheme="majorBidi" w:cstheme="majorBidi"/>
          <w:sz w:val="32"/>
          <w:szCs w:val="32"/>
        </w:rPr>
        <w:t>he reading Listen! On Page 784</w:t>
      </w:r>
      <w:r w:rsidRPr="00876CA3">
        <w:rPr>
          <w:rFonts w:asciiTheme="majorBidi" w:hAnsiTheme="majorBidi" w:cstheme="majorBidi"/>
          <w:sz w:val="32"/>
          <w:szCs w:val="32"/>
        </w:rPr>
        <w:t xml:space="preserve"> which we will read responsively.</w:t>
      </w:r>
    </w:p>
    <w:sectPr w:rsidR="00C87EE5" w:rsidRPr="00876CA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24E9" w:rsidRDefault="00A624E9" w:rsidP="00060AA5">
      <w:pPr>
        <w:spacing w:after="0" w:line="240" w:lineRule="auto"/>
      </w:pPr>
      <w:r>
        <w:separator/>
      </w:r>
    </w:p>
  </w:endnote>
  <w:endnote w:type="continuationSeparator" w:id="0">
    <w:p w:rsidR="00A624E9" w:rsidRDefault="00A624E9" w:rsidP="00060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4234231"/>
      <w:docPartObj>
        <w:docPartGallery w:val="Page Numbers (Bottom of Page)"/>
        <w:docPartUnique/>
      </w:docPartObj>
    </w:sdtPr>
    <w:sdtEndPr>
      <w:rPr>
        <w:noProof/>
      </w:rPr>
    </w:sdtEndPr>
    <w:sdtContent>
      <w:p w:rsidR="00060AA5" w:rsidRDefault="00060AA5">
        <w:pPr>
          <w:pStyle w:val="Footer"/>
          <w:jc w:val="right"/>
        </w:pPr>
        <w:r>
          <w:fldChar w:fldCharType="begin"/>
        </w:r>
        <w:r>
          <w:instrText xml:space="preserve"> PAGE   \* MERGEFORMAT </w:instrText>
        </w:r>
        <w:r>
          <w:fldChar w:fldCharType="separate"/>
        </w:r>
        <w:r w:rsidR="00B01357">
          <w:rPr>
            <w:noProof/>
          </w:rPr>
          <w:t>4</w:t>
        </w:r>
        <w:r>
          <w:rPr>
            <w:noProof/>
          </w:rPr>
          <w:fldChar w:fldCharType="end"/>
        </w:r>
      </w:p>
    </w:sdtContent>
  </w:sdt>
  <w:p w:rsidR="00060AA5" w:rsidRDefault="00060A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24E9" w:rsidRDefault="00A624E9" w:rsidP="00060AA5">
      <w:pPr>
        <w:spacing w:after="0" w:line="240" w:lineRule="auto"/>
      </w:pPr>
      <w:r>
        <w:separator/>
      </w:r>
    </w:p>
  </w:footnote>
  <w:footnote w:type="continuationSeparator" w:id="0">
    <w:p w:rsidR="00A624E9" w:rsidRDefault="00A624E9" w:rsidP="00060A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FF9"/>
    <w:rsid w:val="00060AA5"/>
    <w:rsid w:val="000D63C9"/>
    <w:rsid w:val="003455AC"/>
    <w:rsid w:val="004B078E"/>
    <w:rsid w:val="00597135"/>
    <w:rsid w:val="005D2244"/>
    <w:rsid w:val="006B5104"/>
    <w:rsid w:val="006C3259"/>
    <w:rsid w:val="00876CA3"/>
    <w:rsid w:val="0092750A"/>
    <w:rsid w:val="009A1B54"/>
    <w:rsid w:val="00A624E9"/>
    <w:rsid w:val="00B01357"/>
    <w:rsid w:val="00C10EEB"/>
    <w:rsid w:val="00C87EE5"/>
    <w:rsid w:val="00D62101"/>
    <w:rsid w:val="00E16FF9"/>
    <w:rsid w:val="00E45CF7"/>
    <w:rsid w:val="00E8105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45CF7"/>
    <w:rPr>
      <w:b/>
      <w:bCs/>
    </w:rPr>
  </w:style>
  <w:style w:type="character" w:customStyle="1" w:styleId="apple-converted-space">
    <w:name w:val="apple-converted-space"/>
    <w:basedOn w:val="DefaultParagraphFont"/>
    <w:rsid w:val="00E45CF7"/>
  </w:style>
  <w:style w:type="paragraph" w:styleId="Header">
    <w:name w:val="header"/>
    <w:basedOn w:val="Normal"/>
    <w:link w:val="HeaderChar"/>
    <w:uiPriority w:val="99"/>
    <w:unhideWhenUsed/>
    <w:rsid w:val="00060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0AA5"/>
  </w:style>
  <w:style w:type="paragraph" w:styleId="Footer">
    <w:name w:val="footer"/>
    <w:basedOn w:val="Normal"/>
    <w:link w:val="FooterChar"/>
    <w:uiPriority w:val="99"/>
    <w:unhideWhenUsed/>
    <w:rsid w:val="00060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0A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45CF7"/>
    <w:rPr>
      <w:b/>
      <w:bCs/>
    </w:rPr>
  </w:style>
  <w:style w:type="character" w:customStyle="1" w:styleId="apple-converted-space">
    <w:name w:val="apple-converted-space"/>
    <w:basedOn w:val="DefaultParagraphFont"/>
    <w:rsid w:val="00E45CF7"/>
  </w:style>
  <w:style w:type="paragraph" w:styleId="Header">
    <w:name w:val="header"/>
    <w:basedOn w:val="Normal"/>
    <w:link w:val="HeaderChar"/>
    <w:uiPriority w:val="99"/>
    <w:unhideWhenUsed/>
    <w:rsid w:val="00060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0AA5"/>
  </w:style>
  <w:style w:type="paragraph" w:styleId="Footer">
    <w:name w:val="footer"/>
    <w:basedOn w:val="Normal"/>
    <w:link w:val="FooterChar"/>
    <w:uiPriority w:val="99"/>
    <w:unhideWhenUsed/>
    <w:rsid w:val="00060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0A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4</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Ben Herman</cp:lastModifiedBy>
  <cp:revision>14</cp:revision>
  <dcterms:created xsi:type="dcterms:W3CDTF">2014-08-17T22:14:00Z</dcterms:created>
  <dcterms:modified xsi:type="dcterms:W3CDTF">2014-08-24T01:21:00Z</dcterms:modified>
</cp:coreProperties>
</file>