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F31AD" w:rsidRDefault="00A321D5" w:rsidP="00A321D5">
      <w:pPr>
        <w:jc w:val="center"/>
        <w:rPr>
          <w:rFonts w:asciiTheme="majorBidi" w:hAnsiTheme="majorBidi" w:cstheme="majorBidi"/>
          <w:sz w:val="48"/>
          <w:szCs w:val="48"/>
        </w:rPr>
      </w:pPr>
      <w:r>
        <w:rPr>
          <w:rFonts w:asciiTheme="majorBidi" w:hAnsiTheme="majorBidi" w:cstheme="majorBidi"/>
          <w:sz w:val="48"/>
          <w:szCs w:val="48"/>
        </w:rPr>
        <w:t>No Place for Hate</w:t>
      </w:r>
    </w:p>
    <w:p w:rsidR="00A321D5" w:rsidRDefault="00A321D5" w:rsidP="00AB4062">
      <w:pPr>
        <w:spacing w:line="480" w:lineRule="auto"/>
        <w:rPr>
          <w:rFonts w:asciiTheme="majorBidi" w:hAnsiTheme="majorBidi" w:cstheme="majorBidi"/>
          <w:sz w:val="32"/>
          <w:szCs w:val="32"/>
        </w:rPr>
      </w:pPr>
      <w:r>
        <w:rPr>
          <w:rFonts w:asciiTheme="majorBidi" w:hAnsiTheme="majorBidi" w:cstheme="majorBidi"/>
          <w:sz w:val="32"/>
          <w:szCs w:val="32"/>
        </w:rPr>
        <w:tab/>
      </w:r>
      <w:r w:rsidR="00AB4062">
        <w:rPr>
          <w:rFonts w:asciiTheme="majorBidi" w:hAnsiTheme="majorBidi" w:cstheme="majorBidi"/>
          <w:sz w:val="32"/>
          <w:szCs w:val="32"/>
        </w:rPr>
        <w:t>When</w:t>
      </w:r>
      <w:r>
        <w:rPr>
          <w:rFonts w:asciiTheme="majorBidi" w:hAnsiTheme="majorBidi" w:cstheme="majorBidi"/>
          <w:sz w:val="32"/>
          <w:szCs w:val="32"/>
        </w:rPr>
        <w:t xml:space="preserve"> I walk into the Sid Jacobson JCC</w:t>
      </w:r>
      <w:r w:rsidR="00AB4062">
        <w:rPr>
          <w:rFonts w:asciiTheme="majorBidi" w:hAnsiTheme="majorBidi" w:cstheme="majorBidi"/>
          <w:sz w:val="32"/>
          <w:szCs w:val="32"/>
        </w:rPr>
        <w:t>, I notice the sign</w:t>
      </w:r>
      <w:r>
        <w:rPr>
          <w:rFonts w:asciiTheme="majorBidi" w:hAnsiTheme="majorBidi" w:cstheme="majorBidi"/>
          <w:sz w:val="32"/>
          <w:szCs w:val="32"/>
        </w:rPr>
        <w:t xml:space="preserve"> “Hate Has No Place Here.” I was part of an ad</w:t>
      </w:r>
      <w:r w:rsidR="00AB4062">
        <w:rPr>
          <w:rFonts w:asciiTheme="majorBidi" w:hAnsiTheme="majorBidi" w:cstheme="majorBidi"/>
          <w:sz w:val="32"/>
          <w:szCs w:val="32"/>
        </w:rPr>
        <w:t>vertisement along with other Long I</w:t>
      </w:r>
      <w:r>
        <w:rPr>
          <w:rFonts w:asciiTheme="majorBidi" w:hAnsiTheme="majorBidi" w:cstheme="majorBidi"/>
          <w:sz w:val="32"/>
          <w:szCs w:val="32"/>
        </w:rPr>
        <w:t>s</w:t>
      </w:r>
      <w:r w:rsidR="00AB4062">
        <w:rPr>
          <w:rFonts w:asciiTheme="majorBidi" w:hAnsiTheme="majorBidi" w:cstheme="majorBidi"/>
          <w:sz w:val="32"/>
          <w:szCs w:val="32"/>
        </w:rPr>
        <w:t>land rabbis against hate speech and disturbing</w:t>
      </w:r>
      <w:r>
        <w:rPr>
          <w:rFonts w:asciiTheme="majorBidi" w:hAnsiTheme="majorBidi" w:cstheme="majorBidi"/>
          <w:sz w:val="32"/>
          <w:szCs w:val="32"/>
        </w:rPr>
        <w:t xml:space="preserve"> rhetoric and action </w:t>
      </w:r>
      <w:r w:rsidR="00AB4062">
        <w:rPr>
          <w:rFonts w:asciiTheme="majorBidi" w:hAnsiTheme="majorBidi" w:cstheme="majorBidi"/>
          <w:sz w:val="32"/>
          <w:szCs w:val="32"/>
        </w:rPr>
        <w:t>that occurred at</w:t>
      </w:r>
      <w:r>
        <w:rPr>
          <w:rFonts w:asciiTheme="majorBidi" w:hAnsiTheme="majorBidi" w:cstheme="majorBidi"/>
          <w:sz w:val="32"/>
          <w:szCs w:val="32"/>
        </w:rPr>
        <w:t xml:space="preserve"> Charlottesville. I had also gone along with a number of congregants to the Mid Island JCC to be part of a Break the Hate event co-sponsored by the Anti-Defamation League.</w:t>
      </w:r>
    </w:p>
    <w:p w:rsidR="00A321D5" w:rsidRDefault="00A321D5" w:rsidP="00887FD5">
      <w:pPr>
        <w:spacing w:line="480" w:lineRule="auto"/>
        <w:rPr>
          <w:rFonts w:asciiTheme="majorBidi" w:hAnsiTheme="majorBidi" w:cstheme="majorBidi"/>
          <w:sz w:val="32"/>
          <w:szCs w:val="32"/>
          <w:lang w:bidi="he-IL"/>
        </w:rPr>
      </w:pPr>
      <w:r>
        <w:rPr>
          <w:rFonts w:asciiTheme="majorBidi" w:hAnsiTheme="majorBidi" w:cstheme="majorBidi"/>
          <w:sz w:val="32"/>
          <w:szCs w:val="32"/>
        </w:rPr>
        <w:tab/>
        <w:t xml:space="preserve">In </w:t>
      </w:r>
      <w:r w:rsidR="00AB4062">
        <w:rPr>
          <w:rFonts w:asciiTheme="majorBidi" w:hAnsiTheme="majorBidi" w:cstheme="majorBidi"/>
          <w:sz w:val="32"/>
          <w:szCs w:val="32"/>
        </w:rPr>
        <w:t>this week’s</w:t>
      </w:r>
      <w:r>
        <w:rPr>
          <w:rFonts w:asciiTheme="majorBidi" w:hAnsiTheme="majorBidi" w:cstheme="majorBidi"/>
          <w:sz w:val="32"/>
          <w:szCs w:val="32"/>
        </w:rPr>
        <w:t xml:space="preserve"> </w:t>
      </w:r>
      <w:proofErr w:type="spellStart"/>
      <w:r>
        <w:rPr>
          <w:rFonts w:asciiTheme="majorBidi" w:hAnsiTheme="majorBidi" w:cstheme="majorBidi"/>
          <w:sz w:val="32"/>
          <w:szCs w:val="32"/>
        </w:rPr>
        <w:t>parsha</w:t>
      </w:r>
      <w:proofErr w:type="spellEnd"/>
      <w:r>
        <w:rPr>
          <w:rFonts w:asciiTheme="majorBidi" w:hAnsiTheme="majorBidi" w:cstheme="majorBidi"/>
          <w:sz w:val="32"/>
          <w:szCs w:val="32"/>
        </w:rPr>
        <w:t>, Israel is being freed from Egypt</w:t>
      </w:r>
      <w:r w:rsidR="00AB4062">
        <w:rPr>
          <w:rFonts w:asciiTheme="majorBidi" w:hAnsiTheme="majorBidi" w:cstheme="majorBidi"/>
          <w:sz w:val="32"/>
          <w:szCs w:val="32"/>
        </w:rPr>
        <w:t xml:space="preserve"> (</w:t>
      </w:r>
      <w:r w:rsidR="00AB4062">
        <w:rPr>
          <w:rFonts w:asciiTheme="majorBidi" w:hAnsiTheme="majorBidi" w:cstheme="majorBidi" w:hint="cs"/>
          <w:sz w:val="32"/>
          <w:szCs w:val="32"/>
          <w:rtl/>
          <w:lang w:bidi="he-IL"/>
        </w:rPr>
        <w:t>היום יצאתם ממצרים</w:t>
      </w:r>
      <w:r>
        <w:rPr>
          <w:rFonts w:asciiTheme="majorBidi" w:hAnsiTheme="majorBidi" w:cstheme="majorBidi"/>
          <w:sz w:val="32"/>
          <w:szCs w:val="32"/>
        </w:rPr>
        <w:t>.</w:t>
      </w:r>
      <w:r w:rsidR="00887FD5">
        <w:rPr>
          <w:rStyle w:val="FootnoteReference"/>
          <w:rFonts w:asciiTheme="majorBidi" w:hAnsiTheme="majorBidi" w:cstheme="majorBidi"/>
          <w:sz w:val="32"/>
          <w:szCs w:val="32"/>
        </w:rPr>
        <w:footnoteReference w:id="1"/>
      </w:r>
      <w:r>
        <w:rPr>
          <w:rFonts w:asciiTheme="majorBidi" w:hAnsiTheme="majorBidi" w:cstheme="majorBidi"/>
          <w:sz w:val="32"/>
          <w:szCs w:val="32"/>
        </w:rPr>
        <w:t xml:space="preserve"> This is great cause for</w:t>
      </w:r>
      <w:bookmarkStart w:id="0" w:name="_GoBack"/>
      <w:bookmarkEnd w:id="0"/>
      <w:r>
        <w:rPr>
          <w:rFonts w:asciiTheme="majorBidi" w:hAnsiTheme="majorBidi" w:cstheme="majorBidi"/>
          <w:sz w:val="32"/>
          <w:szCs w:val="32"/>
        </w:rPr>
        <w:t xml:space="preserve"> the Israelites to rejoice and to wreck vengeance on their Egyptian brethren. The Egyptians are eager for Israel to leave, proclaiming</w:t>
      </w:r>
      <w:r w:rsidRPr="00A321D5">
        <w:rPr>
          <w:rFonts w:asciiTheme="majorBidi" w:hAnsiTheme="majorBidi" w:cstheme="majorBidi" w:hint="cs"/>
          <w:sz w:val="32"/>
          <w:szCs w:val="32"/>
          <w:rtl/>
          <w:lang w:bidi="he-IL"/>
        </w:rPr>
        <w:t xml:space="preserve"> </w:t>
      </w:r>
      <w:r>
        <w:rPr>
          <w:rFonts w:asciiTheme="majorBidi" w:hAnsiTheme="majorBidi" w:cstheme="majorBidi" w:hint="cs"/>
          <w:sz w:val="32"/>
          <w:szCs w:val="32"/>
          <w:rtl/>
          <w:lang w:bidi="he-IL"/>
        </w:rPr>
        <w:t>כי אמרו כלנו מתים</w:t>
      </w:r>
      <w:r>
        <w:rPr>
          <w:rFonts w:asciiTheme="majorBidi" w:hAnsiTheme="majorBidi" w:cstheme="majorBidi"/>
          <w:sz w:val="32"/>
          <w:szCs w:val="32"/>
        </w:rPr>
        <w:t xml:space="preserve"> </w:t>
      </w:r>
      <w:r>
        <w:rPr>
          <w:rFonts w:asciiTheme="majorBidi" w:hAnsiTheme="majorBidi" w:cstheme="majorBidi" w:hint="cs"/>
          <w:sz w:val="32"/>
          <w:szCs w:val="32"/>
          <w:rtl/>
          <w:lang w:bidi="he-IL"/>
        </w:rPr>
        <w:t>ותחזק מצרים את העם למהר לשלחם מן הארץ</w:t>
      </w:r>
      <w:r>
        <w:rPr>
          <w:rFonts w:asciiTheme="majorBidi" w:hAnsiTheme="majorBidi" w:cstheme="majorBidi"/>
          <w:sz w:val="32"/>
          <w:szCs w:val="32"/>
          <w:lang w:bidi="he-IL"/>
        </w:rPr>
        <w:t xml:space="preserve"> “The Egyptians urged the people to hurry and leave the country, ‘for otherwise,’ they said, ‘we will all die!’”</w:t>
      </w:r>
      <w:r>
        <w:rPr>
          <w:rStyle w:val="FootnoteReference"/>
          <w:rFonts w:asciiTheme="majorBidi" w:hAnsiTheme="majorBidi" w:cstheme="majorBidi"/>
          <w:sz w:val="32"/>
          <w:szCs w:val="32"/>
          <w:lang w:bidi="he-IL"/>
        </w:rPr>
        <w:footnoteReference w:id="2"/>
      </w:r>
      <w:r>
        <w:rPr>
          <w:rFonts w:asciiTheme="majorBidi" w:hAnsiTheme="majorBidi" w:cstheme="majorBidi"/>
          <w:sz w:val="32"/>
          <w:szCs w:val="32"/>
          <w:lang w:bidi="he-IL"/>
        </w:rPr>
        <w:t xml:space="preserve"> We learn </w:t>
      </w:r>
      <w:r w:rsidR="00887FD5">
        <w:rPr>
          <w:rFonts w:asciiTheme="majorBidi" w:hAnsiTheme="majorBidi" w:cstheme="majorBidi"/>
          <w:sz w:val="32"/>
          <w:szCs w:val="32"/>
          <w:lang w:bidi="he-IL"/>
        </w:rPr>
        <w:t xml:space="preserve">in </w:t>
      </w:r>
      <w:proofErr w:type="spellStart"/>
      <w:r w:rsidR="00887FD5">
        <w:rPr>
          <w:rFonts w:asciiTheme="majorBidi" w:hAnsiTheme="majorBidi" w:cstheme="majorBidi"/>
          <w:sz w:val="32"/>
          <w:szCs w:val="32"/>
          <w:lang w:bidi="he-IL"/>
        </w:rPr>
        <w:t>Beshellach</w:t>
      </w:r>
      <w:proofErr w:type="spellEnd"/>
      <w:r>
        <w:rPr>
          <w:rFonts w:asciiTheme="majorBidi" w:hAnsiTheme="majorBidi" w:cstheme="majorBidi"/>
          <w:sz w:val="32"/>
          <w:szCs w:val="32"/>
          <w:lang w:bidi="he-IL"/>
        </w:rPr>
        <w:t xml:space="preserve"> that Israel leaves armed and </w:t>
      </w:r>
      <w:r w:rsidR="00887FD5">
        <w:rPr>
          <w:rFonts w:asciiTheme="majorBidi" w:hAnsiTheme="majorBidi" w:cstheme="majorBidi"/>
          <w:sz w:val="32"/>
          <w:szCs w:val="32"/>
          <w:lang w:bidi="he-IL"/>
        </w:rPr>
        <w:t>in Bo</w:t>
      </w:r>
      <w:r>
        <w:rPr>
          <w:rFonts w:asciiTheme="majorBidi" w:hAnsiTheme="majorBidi" w:cstheme="majorBidi"/>
          <w:sz w:val="32"/>
          <w:szCs w:val="32"/>
          <w:lang w:bidi="he-IL"/>
        </w:rPr>
        <w:t xml:space="preserve"> we learn that Egypt gave Israel </w:t>
      </w:r>
      <w:r>
        <w:rPr>
          <w:rFonts w:asciiTheme="majorBidi" w:hAnsiTheme="majorBidi" w:cstheme="majorBidi" w:hint="cs"/>
          <w:sz w:val="32"/>
          <w:szCs w:val="32"/>
          <w:rtl/>
          <w:lang w:bidi="he-IL"/>
        </w:rPr>
        <w:t>כלי-</w:t>
      </w:r>
      <w:r>
        <w:rPr>
          <w:rFonts w:asciiTheme="majorBidi" w:hAnsiTheme="majorBidi" w:cstheme="majorBidi" w:hint="cs"/>
          <w:sz w:val="32"/>
          <w:szCs w:val="32"/>
          <w:rtl/>
          <w:lang w:bidi="he-IL"/>
        </w:rPr>
        <w:lastRenderedPageBreak/>
        <w:t>כסף וכלי זהב ושמלות</w:t>
      </w:r>
      <w:r>
        <w:rPr>
          <w:rFonts w:asciiTheme="majorBidi" w:hAnsiTheme="majorBidi" w:cstheme="majorBidi"/>
          <w:sz w:val="32"/>
          <w:szCs w:val="32"/>
          <w:lang w:bidi="he-IL"/>
        </w:rPr>
        <w:t>, “silver, gold and clothing.”</w:t>
      </w:r>
      <w:r>
        <w:rPr>
          <w:rStyle w:val="FootnoteReference"/>
          <w:rFonts w:asciiTheme="majorBidi" w:hAnsiTheme="majorBidi" w:cstheme="majorBidi"/>
          <w:sz w:val="32"/>
          <w:szCs w:val="32"/>
          <w:lang w:bidi="he-IL"/>
        </w:rPr>
        <w:footnoteReference w:id="3"/>
      </w:r>
      <w:r>
        <w:rPr>
          <w:rFonts w:asciiTheme="majorBidi" w:hAnsiTheme="majorBidi" w:cstheme="majorBidi"/>
          <w:sz w:val="32"/>
          <w:szCs w:val="32"/>
          <w:lang w:bidi="he-IL"/>
        </w:rPr>
        <w:t xml:space="preserve"> Israel ma</w:t>
      </w:r>
      <w:r w:rsidR="00887FD5">
        <w:rPr>
          <w:rFonts w:asciiTheme="majorBidi" w:hAnsiTheme="majorBidi" w:cstheme="majorBidi"/>
          <w:sz w:val="32"/>
          <w:szCs w:val="32"/>
          <w:lang w:bidi="he-IL"/>
        </w:rPr>
        <w:t>de</w:t>
      </w:r>
      <w:r>
        <w:rPr>
          <w:rFonts w:asciiTheme="majorBidi" w:hAnsiTheme="majorBidi" w:cstheme="majorBidi"/>
          <w:sz w:val="32"/>
          <w:szCs w:val="32"/>
          <w:lang w:bidi="he-IL"/>
        </w:rPr>
        <w:t xml:space="preserve"> out like a bandit in plundering Egypt upon their escape from slavery.</w:t>
      </w:r>
    </w:p>
    <w:p w:rsidR="00A321D5" w:rsidRDefault="00A321D5" w:rsidP="00887FD5">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t xml:space="preserve">With all that had happened, one could surmise that Israelites would hate the Egyptians. After all, </w:t>
      </w:r>
      <w:r w:rsidR="00887FD5">
        <w:rPr>
          <w:rFonts w:asciiTheme="majorBidi" w:hAnsiTheme="majorBidi" w:cstheme="majorBidi"/>
          <w:sz w:val="32"/>
          <w:szCs w:val="32"/>
          <w:lang w:bidi="he-IL"/>
        </w:rPr>
        <w:t>they enslaved us</w:t>
      </w:r>
      <w:r>
        <w:rPr>
          <w:rFonts w:asciiTheme="majorBidi" w:hAnsiTheme="majorBidi" w:cstheme="majorBidi"/>
          <w:sz w:val="32"/>
          <w:szCs w:val="32"/>
          <w:lang w:bidi="he-IL"/>
        </w:rPr>
        <w:t xml:space="preserve"> for 212 years (or, according to G-d’s prophecy to Abraham, for 400 years). However, at the end of his life, Moses implores Israel “Do not hate an Egyptian because you were a stranger in his land.”</w:t>
      </w:r>
      <w:r>
        <w:rPr>
          <w:rStyle w:val="FootnoteReference"/>
          <w:rFonts w:asciiTheme="majorBidi" w:hAnsiTheme="majorBidi" w:cstheme="majorBidi"/>
          <w:sz w:val="32"/>
          <w:szCs w:val="32"/>
          <w:lang w:bidi="he-IL"/>
        </w:rPr>
        <w:footnoteReference w:id="4"/>
      </w:r>
      <w:r>
        <w:rPr>
          <w:rFonts w:asciiTheme="majorBidi" w:hAnsiTheme="majorBidi" w:cstheme="majorBidi"/>
          <w:sz w:val="32"/>
          <w:szCs w:val="32"/>
          <w:lang w:bidi="he-IL"/>
        </w:rPr>
        <w:t xml:space="preserve"> What led Moses to </w:t>
      </w:r>
      <w:r w:rsidR="00887FD5">
        <w:rPr>
          <w:rFonts w:asciiTheme="majorBidi" w:hAnsiTheme="majorBidi" w:cstheme="majorBidi"/>
          <w:sz w:val="32"/>
          <w:szCs w:val="32"/>
          <w:lang w:bidi="he-IL"/>
        </w:rPr>
        <w:t xml:space="preserve">say </w:t>
      </w:r>
      <w:r>
        <w:rPr>
          <w:rFonts w:asciiTheme="majorBidi" w:hAnsiTheme="majorBidi" w:cstheme="majorBidi"/>
          <w:sz w:val="32"/>
          <w:szCs w:val="32"/>
          <w:lang w:bidi="he-IL"/>
        </w:rPr>
        <w:t>this?</w:t>
      </w:r>
    </w:p>
    <w:p w:rsidR="00A321D5" w:rsidRDefault="00A321D5" w:rsidP="00A321D5">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t>Sir Rabbi Jonathan Sacks writes</w:t>
      </w:r>
      <w:r w:rsidR="00887FD5">
        <w:rPr>
          <w:rFonts w:asciiTheme="majorBidi" w:hAnsiTheme="majorBidi" w:cstheme="majorBidi"/>
          <w:sz w:val="32"/>
          <w:szCs w:val="32"/>
          <w:lang w:bidi="he-IL"/>
        </w:rPr>
        <w:t>,</w:t>
      </w:r>
      <w:r>
        <w:rPr>
          <w:rFonts w:asciiTheme="majorBidi" w:hAnsiTheme="majorBidi" w:cstheme="majorBidi"/>
          <w:sz w:val="32"/>
          <w:szCs w:val="32"/>
          <w:lang w:bidi="he-IL"/>
        </w:rPr>
        <w:t xml:space="preserve"> “This is remarkable. The Israelites had been enslaved by the Egyptians. They owed them no debt of gratitude. On the contrary, they were entitled to feel a lingering resentment.” He concludes that “a people driven by hate are not-cannot be-free. Had the people carried with them a burden of hatred and a desire for revenge, Moses would have taken the Israelites out of Egypt, but he would not have taken Egypt out of the </w:t>
      </w:r>
      <w:r w:rsidR="004D4EC5">
        <w:rPr>
          <w:rFonts w:asciiTheme="majorBidi" w:hAnsiTheme="majorBidi" w:cstheme="majorBidi"/>
          <w:sz w:val="32"/>
          <w:szCs w:val="32"/>
          <w:lang w:bidi="he-IL"/>
        </w:rPr>
        <w:t>Israelites</w:t>
      </w:r>
      <w:r>
        <w:rPr>
          <w:rFonts w:asciiTheme="majorBidi" w:hAnsiTheme="majorBidi" w:cstheme="majorBidi"/>
          <w:sz w:val="32"/>
          <w:szCs w:val="32"/>
          <w:lang w:bidi="he-IL"/>
        </w:rPr>
        <w:t xml:space="preserve">. They would still </w:t>
      </w:r>
      <w:r>
        <w:rPr>
          <w:rFonts w:asciiTheme="majorBidi" w:hAnsiTheme="majorBidi" w:cstheme="majorBidi"/>
          <w:sz w:val="32"/>
          <w:szCs w:val="32"/>
          <w:lang w:bidi="he-IL"/>
        </w:rPr>
        <w:lastRenderedPageBreak/>
        <w:t>be there, bound by chains of anger as restricting as any metal. To be free you have to let go of hate.”</w:t>
      </w:r>
      <w:r>
        <w:rPr>
          <w:rStyle w:val="FootnoteReference"/>
          <w:rFonts w:asciiTheme="majorBidi" w:hAnsiTheme="majorBidi" w:cstheme="majorBidi"/>
          <w:sz w:val="32"/>
          <w:szCs w:val="32"/>
          <w:lang w:bidi="he-IL"/>
        </w:rPr>
        <w:footnoteReference w:id="5"/>
      </w:r>
    </w:p>
    <w:p w:rsidR="00887FD5" w:rsidRDefault="00887FD5" w:rsidP="00887FD5">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r>
      <w:proofErr w:type="spellStart"/>
      <w:r>
        <w:rPr>
          <w:rFonts w:asciiTheme="majorBidi" w:hAnsiTheme="majorBidi" w:cstheme="majorBidi"/>
          <w:sz w:val="32"/>
          <w:szCs w:val="32"/>
          <w:lang w:bidi="he-IL"/>
        </w:rPr>
        <w:t>Mitzrayim</w:t>
      </w:r>
      <w:proofErr w:type="spellEnd"/>
      <w:r>
        <w:rPr>
          <w:rFonts w:asciiTheme="majorBidi" w:hAnsiTheme="majorBidi" w:cstheme="majorBidi"/>
          <w:sz w:val="32"/>
          <w:szCs w:val="32"/>
          <w:lang w:bidi="he-IL"/>
        </w:rPr>
        <w:t xml:space="preserve"> means the place of constriction/narrowness. </w:t>
      </w:r>
      <w:proofErr w:type="gramStart"/>
      <w:r>
        <w:rPr>
          <w:rFonts w:asciiTheme="majorBidi" w:hAnsiTheme="majorBidi" w:cstheme="majorBidi"/>
          <w:sz w:val="32"/>
          <w:szCs w:val="32"/>
          <w:lang w:bidi="he-IL"/>
        </w:rPr>
        <w:t>When we feel hatred (or negative emotions in general), our chest constricts, our shoulders rise and become tense, our fists clench.</w:t>
      </w:r>
      <w:proofErr w:type="gramEnd"/>
      <w:r>
        <w:rPr>
          <w:rFonts w:asciiTheme="majorBidi" w:hAnsiTheme="majorBidi" w:cstheme="majorBidi"/>
          <w:sz w:val="32"/>
          <w:szCs w:val="32"/>
          <w:lang w:bidi="he-IL"/>
        </w:rPr>
        <w:t xml:space="preserve"> We close ourselves </w:t>
      </w:r>
      <w:proofErr w:type="gramStart"/>
      <w:r>
        <w:rPr>
          <w:rFonts w:asciiTheme="majorBidi" w:hAnsiTheme="majorBidi" w:cstheme="majorBidi"/>
          <w:sz w:val="32"/>
          <w:szCs w:val="32"/>
          <w:lang w:bidi="he-IL"/>
        </w:rPr>
        <w:t>off,</w:t>
      </w:r>
      <w:proofErr w:type="gramEnd"/>
      <w:r>
        <w:rPr>
          <w:rFonts w:asciiTheme="majorBidi" w:hAnsiTheme="majorBidi" w:cstheme="majorBidi"/>
          <w:sz w:val="32"/>
          <w:szCs w:val="32"/>
          <w:lang w:bidi="he-IL"/>
        </w:rPr>
        <w:t xml:space="preserve"> as opposed to the openness our body feels when we have joy and happiness.</w:t>
      </w:r>
    </w:p>
    <w:p w:rsidR="004D4EC5" w:rsidRDefault="004D4EC5" w:rsidP="00887FD5">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t xml:space="preserve">How many of us are still bound by hatreds and resentments that we have held onto for years, unwilling to let go of? There’s a great </w:t>
      </w:r>
      <w:r w:rsidR="00887FD5">
        <w:rPr>
          <w:rFonts w:asciiTheme="majorBidi" w:hAnsiTheme="majorBidi" w:cstheme="majorBidi"/>
          <w:sz w:val="32"/>
          <w:szCs w:val="32"/>
          <w:lang w:bidi="he-IL"/>
        </w:rPr>
        <w:t xml:space="preserve">reading </w:t>
      </w:r>
      <w:r>
        <w:rPr>
          <w:rFonts w:asciiTheme="majorBidi" w:hAnsiTheme="majorBidi" w:cstheme="majorBidi"/>
          <w:sz w:val="32"/>
          <w:szCs w:val="32"/>
          <w:lang w:bidi="he-IL"/>
        </w:rPr>
        <w:t xml:space="preserve">in Siddur </w:t>
      </w:r>
      <w:proofErr w:type="spellStart"/>
      <w:r>
        <w:rPr>
          <w:rFonts w:asciiTheme="majorBidi" w:hAnsiTheme="majorBidi" w:cstheme="majorBidi"/>
          <w:sz w:val="32"/>
          <w:szCs w:val="32"/>
          <w:lang w:bidi="he-IL"/>
        </w:rPr>
        <w:t>Hadash</w:t>
      </w:r>
      <w:proofErr w:type="spellEnd"/>
      <w:r>
        <w:rPr>
          <w:rFonts w:asciiTheme="majorBidi" w:hAnsiTheme="majorBidi" w:cstheme="majorBidi"/>
          <w:sz w:val="32"/>
          <w:szCs w:val="32"/>
          <w:lang w:bidi="he-IL"/>
        </w:rPr>
        <w:t xml:space="preserve"> “Let us rid ourselves of hatreds and resentments which rob us of the peace we crave.”</w:t>
      </w:r>
      <w:r>
        <w:rPr>
          <w:rStyle w:val="FootnoteReference"/>
          <w:rFonts w:asciiTheme="majorBidi" w:hAnsiTheme="majorBidi" w:cstheme="majorBidi"/>
          <w:sz w:val="32"/>
          <w:szCs w:val="32"/>
          <w:lang w:bidi="he-IL"/>
        </w:rPr>
        <w:footnoteReference w:id="6"/>
      </w:r>
      <w:r>
        <w:rPr>
          <w:rFonts w:asciiTheme="majorBidi" w:hAnsiTheme="majorBidi" w:cstheme="majorBidi"/>
          <w:sz w:val="32"/>
          <w:szCs w:val="32"/>
          <w:lang w:bidi="he-IL"/>
        </w:rPr>
        <w:t xml:space="preserve"> By holding onto the past events, even when we were wronged, </w:t>
      </w:r>
      <w:r w:rsidRPr="004D4EC5">
        <w:rPr>
          <w:rFonts w:asciiTheme="majorBidi" w:hAnsiTheme="majorBidi" w:cstheme="majorBidi"/>
          <w:b/>
          <w:bCs/>
          <w:sz w:val="32"/>
          <w:szCs w:val="32"/>
          <w:lang w:bidi="he-IL"/>
        </w:rPr>
        <w:t>we</w:t>
      </w:r>
      <w:r>
        <w:rPr>
          <w:rFonts w:asciiTheme="majorBidi" w:hAnsiTheme="majorBidi" w:cstheme="majorBidi"/>
          <w:sz w:val="32"/>
          <w:szCs w:val="32"/>
          <w:lang w:bidi="he-IL"/>
        </w:rPr>
        <w:t xml:space="preserve"> are the ones who suffer. We cannot become whole until we let go of the past, becomin</w:t>
      </w:r>
      <w:r w:rsidR="00887FD5">
        <w:rPr>
          <w:rFonts w:asciiTheme="majorBidi" w:hAnsiTheme="majorBidi" w:cstheme="majorBidi"/>
          <w:sz w:val="32"/>
          <w:szCs w:val="32"/>
          <w:lang w:bidi="he-IL"/>
        </w:rPr>
        <w:t>g fully immersed in the present: moment-by-moment, breath-by-breath.</w:t>
      </w:r>
    </w:p>
    <w:p w:rsidR="004D4EC5" w:rsidRDefault="004D4EC5" w:rsidP="00887FD5">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t xml:space="preserve">There’s a great </w:t>
      </w:r>
      <w:r w:rsidR="00887FD5">
        <w:rPr>
          <w:rFonts w:asciiTheme="majorBidi" w:hAnsiTheme="majorBidi" w:cstheme="majorBidi"/>
          <w:sz w:val="32"/>
          <w:szCs w:val="32"/>
          <w:lang w:bidi="he-IL"/>
        </w:rPr>
        <w:t>video</w:t>
      </w:r>
      <w:r>
        <w:rPr>
          <w:rFonts w:asciiTheme="majorBidi" w:hAnsiTheme="majorBidi" w:cstheme="majorBidi"/>
          <w:sz w:val="32"/>
          <w:szCs w:val="32"/>
          <w:lang w:bidi="he-IL"/>
        </w:rPr>
        <w:t xml:space="preserve"> I saw at a Hebrew High staff meeting in Tucson</w:t>
      </w:r>
      <w:r w:rsidR="00887FD5">
        <w:rPr>
          <w:rFonts w:asciiTheme="majorBidi" w:hAnsiTheme="majorBidi" w:cstheme="majorBidi"/>
          <w:sz w:val="32"/>
          <w:szCs w:val="32"/>
          <w:lang w:bidi="he-IL"/>
        </w:rPr>
        <w:t xml:space="preserve"> about a father and son</w:t>
      </w:r>
      <w:r>
        <w:rPr>
          <w:rFonts w:asciiTheme="majorBidi" w:hAnsiTheme="majorBidi" w:cstheme="majorBidi"/>
          <w:sz w:val="32"/>
          <w:szCs w:val="32"/>
          <w:lang w:bidi="he-IL"/>
        </w:rPr>
        <w:t xml:space="preserve">. </w:t>
      </w:r>
      <w:r w:rsidR="00887FD5">
        <w:rPr>
          <w:rFonts w:asciiTheme="majorBidi" w:hAnsiTheme="majorBidi" w:cstheme="majorBidi"/>
          <w:sz w:val="32"/>
          <w:szCs w:val="32"/>
          <w:lang w:bidi="he-IL"/>
        </w:rPr>
        <w:t>The son</w:t>
      </w:r>
      <w:r>
        <w:rPr>
          <w:rFonts w:asciiTheme="majorBidi" w:hAnsiTheme="majorBidi" w:cstheme="majorBidi"/>
          <w:sz w:val="32"/>
          <w:szCs w:val="32"/>
          <w:lang w:bidi="he-IL"/>
        </w:rPr>
        <w:t xml:space="preserve"> complain</w:t>
      </w:r>
      <w:r w:rsidR="00887FD5">
        <w:rPr>
          <w:rFonts w:asciiTheme="majorBidi" w:hAnsiTheme="majorBidi" w:cstheme="majorBidi"/>
          <w:sz w:val="32"/>
          <w:szCs w:val="32"/>
          <w:lang w:bidi="he-IL"/>
        </w:rPr>
        <w:t>s</w:t>
      </w:r>
      <w:r>
        <w:rPr>
          <w:rFonts w:asciiTheme="majorBidi" w:hAnsiTheme="majorBidi" w:cstheme="majorBidi"/>
          <w:sz w:val="32"/>
          <w:szCs w:val="32"/>
          <w:lang w:bidi="he-IL"/>
        </w:rPr>
        <w:t xml:space="preserve"> about an acquaintance </w:t>
      </w:r>
      <w:r>
        <w:rPr>
          <w:rFonts w:asciiTheme="majorBidi" w:hAnsiTheme="majorBidi" w:cstheme="majorBidi"/>
          <w:sz w:val="32"/>
          <w:szCs w:val="32"/>
          <w:lang w:bidi="he-IL"/>
        </w:rPr>
        <w:lastRenderedPageBreak/>
        <w:t>he had recently come across again who had wronged him a decade ago. His dad looked at him and said, “How much rent is he paying you?” The son was perplexed: “Rent, but he doesn’t live with me.” His father said, “He</w:t>
      </w:r>
      <w:r w:rsidR="00887FD5">
        <w:rPr>
          <w:rFonts w:asciiTheme="majorBidi" w:hAnsiTheme="majorBidi" w:cstheme="majorBidi"/>
          <w:sz w:val="32"/>
          <w:szCs w:val="32"/>
          <w:lang w:bidi="he-IL"/>
        </w:rPr>
        <w:t xml:space="preserve"> should be; he</w:t>
      </w:r>
      <w:r>
        <w:rPr>
          <w:rFonts w:asciiTheme="majorBidi" w:hAnsiTheme="majorBidi" w:cstheme="majorBidi"/>
          <w:sz w:val="32"/>
          <w:szCs w:val="32"/>
          <w:lang w:bidi="he-IL"/>
        </w:rPr>
        <w:t>’s been living in your head all this time.”</w:t>
      </w:r>
    </w:p>
    <w:p w:rsidR="004D4EC5" w:rsidRDefault="004D4EC5" w:rsidP="00887FD5">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t xml:space="preserve">When we hold onto events from the past, we hold ourselves back. When we hate someone for what they did to us in our hearts rather than forgiving them in our hearts, we hold ourselves back. When we cannot get over our hate and resentment that we feel </w:t>
      </w:r>
      <w:r w:rsidR="00887FD5">
        <w:rPr>
          <w:rFonts w:asciiTheme="majorBidi" w:hAnsiTheme="majorBidi" w:cstheme="majorBidi"/>
          <w:sz w:val="32"/>
          <w:szCs w:val="32"/>
          <w:lang w:bidi="he-IL"/>
        </w:rPr>
        <w:t>towards</w:t>
      </w:r>
      <w:r>
        <w:rPr>
          <w:rFonts w:asciiTheme="majorBidi" w:hAnsiTheme="majorBidi" w:cstheme="majorBidi"/>
          <w:sz w:val="32"/>
          <w:szCs w:val="32"/>
          <w:lang w:bidi="he-IL"/>
        </w:rPr>
        <w:t xml:space="preserve"> another, even if we feel it is completely justified, we hold ourselves back.</w:t>
      </w:r>
    </w:p>
    <w:p w:rsidR="004D4EC5" w:rsidRPr="00A321D5" w:rsidRDefault="004D4EC5" w:rsidP="00887FD5">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t xml:space="preserve">The lesson that Moses is imparting is not to forget past wrongs but rather not to hate today because of them. We need to focus on what we can do in the present to make situations better for ourselves and for those we love rather than living in the past. What’s done is done and Moses recognizes that no amount of anger, vindication, upheaval or frustration will change it. He imparts on his people to not let the past in Egypt guide them but rather the future in the Promised Land. That is a lesson for us to take in as well: what can we do in the present to let go of hate, </w:t>
      </w:r>
      <w:r>
        <w:rPr>
          <w:rFonts w:asciiTheme="majorBidi" w:hAnsiTheme="majorBidi" w:cstheme="majorBidi"/>
          <w:sz w:val="32"/>
          <w:szCs w:val="32"/>
          <w:lang w:bidi="he-IL"/>
        </w:rPr>
        <w:lastRenderedPageBreak/>
        <w:t xml:space="preserve">resentment and aggravation from the past, embracing a present with only love and kindness so that we will be better off </w:t>
      </w:r>
      <w:r w:rsidR="00887FD5">
        <w:rPr>
          <w:rFonts w:asciiTheme="majorBidi" w:hAnsiTheme="majorBidi" w:cstheme="majorBidi"/>
          <w:sz w:val="32"/>
          <w:szCs w:val="32"/>
          <w:lang w:bidi="he-IL"/>
        </w:rPr>
        <w:t xml:space="preserve">today, </w:t>
      </w:r>
      <w:r w:rsidR="00887FD5">
        <w:rPr>
          <w:rFonts w:asciiTheme="majorBidi" w:hAnsiTheme="majorBidi" w:cstheme="majorBidi" w:hint="cs"/>
          <w:sz w:val="32"/>
          <w:szCs w:val="32"/>
          <w:rtl/>
          <w:lang w:bidi="he-IL"/>
        </w:rPr>
        <w:t>היום</w:t>
      </w:r>
      <w:r w:rsidR="00887FD5">
        <w:rPr>
          <w:rFonts w:asciiTheme="majorBidi" w:hAnsiTheme="majorBidi" w:cstheme="majorBidi"/>
          <w:sz w:val="32"/>
          <w:szCs w:val="32"/>
          <w:lang w:bidi="he-IL"/>
        </w:rPr>
        <w:t>,</w:t>
      </w:r>
      <w:r>
        <w:rPr>
          <w:rFonts w:asciiTheme="majorBidi" w:hAnsiTheme="majorBidi" w:cstheme="majorBidi"/>
          <w:sz w:val="32"/>
          <w:szCs w:val="32"/>
          <w:lang w:bidi="he-IL"/>
        </w:rPr>
        <w:t xml:space="preserve"> as a result.</w:t>
      </w:r>
    </w:p>
    <w:sectPr w:rsidR="004D4EC5" w:rsidRPr="00A321D5">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C0A9A" w:rsidRDefault="003C0A9A" w:rsidP="00A321D5">
      <w:pPr>
        <w:spacing w:after="0" w:line="240" w:lineRule="auto"/>
      </w:pPr>
      <w:r>
        <w:separator/>
      </w:r>
    </w:p>
  </w:endnote>
  <w:endnote w:type="continuationSeparator" w:id="0">
    <w:p w:rsidR="003C0A9A" w:rsidRDefault="003C0A9A" w:rsidP="00A321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82825683"/>
      <w:docPartObj>
        <w:docPartGallery w:val="Page Numbers (Bottom of Page)"/>
        <w:docPartUnique/>
      </w:docPartObj>
    </w:sdtPr>
    <w:sdtEndPr>
      <w:rPr>
        <w:noProof/>
      </w:rPr>
    </w:sdtEndPr>
    <w:sdtContent>
      <w:p w:rsidR="001D3DE2" w:rsidRDefault="001D3DE2">
        <w:pPr>
          <w:pStyle w:val="Footer"/>
          <w:jc w:val="right"/>
        </w:pPr>
        <w:r>
          <w:fldChar w:fldCharType="begin"/>
        </w:r>
        <w:r>
          <w:instrText xml:space="preserve"> PAGE   \* MERGEFORMAT </w:instrText>
        </w:r>
        <w:r>
          <w:fldChar w:fldCharType="separate"/>
        </w:r>
        <w:r w:rsidR="00887FD5">
          <w:rPr>
            <w:noProof/>
          </w:rPr>
          <w:t>3</w:t>
        </w:r>
        <w:r>
          <w:rPr>
            <w:noProof/>
          </w:rPr>
          <w:fldChar w:fldCharType="end"/>
        </w:r>
      </w:p>
    </w:sdtContent>
  </w:sdt>
  <w:p w:rsidR="001D3DE2" w:rsidRDefault="001D3DE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C0A9A" w:rsidRDefault="003C0A9A" w:rsidP="00A321D5">
      <w:pPr>
        <w:spacing w:after="0" w:line="240" w:lineRule="auto"/>
      </w:pPr>
      <w:r>
        <w:separator/>
      </w:r>
    </w:p>
  </w:footnote>
  <w:footnote w:type="continuationSeparator" w:id="0">
    <w:p w:rsidR="003C0A9A" w:rsidRDefault="003C0A9A" w:rsidP="00A321D5">
      <w:pPr>
        <w:spacing w:after="0" w:line="240" w:lineRule="auto"/>
      </w:pPr>
      <w:r>
        <w:continuationSeparator/>
      </w:r>
    </w:p>
  </w:footnote>
  <w:footnote w:id="1">
    <w:p w:rsidR="00887FD5" w:rsidRDefault="00887FD5" w:rsidP="00887FD5">
      <w:pPr>
        <w:pStyle w:val="FootnoteText"/>
        <w:ind w:firstLine="720"/>
        <w:rPr>
          <w:lang w:bidi="he-IL"/>
        </w:rPr>
      </w:pPr>
      <w:r>
        <w:rPr>
          <w:rStyle w:val="FootnoteReference"/>
        </w:rPr>
        <w:footnoteRef/>
      </w:r>
      <w:r>
        <w:t xml:space="preserve"> E</w:t>
      </w:r>
      <w:r>
        <w:rPr>
          <w:lang w:bidi="he-IL"/>
        </w:rPr>
        <w:t>xodus 13:3</w:t>
      </w:r>
    </w:p>
  </w:footnote>
  <w:footnote w:id="2">
    <w:p w:rsidR="00A321D5" w:rsidRDefault="00A321D5" w:rsidP="00A321D5">
      <w:pPr>
        <w:pStyle w:val="FootnoteText"/>
        <w:ind w:firstLine="720"/>
      </w:pPr>
      <w:r>
        <w:rPr>
          <w:rStyle w:val="FootnoteReference"/>
        </w:rPr>
        <w:footnoteRef/>
      </w:r>
      <w:r>
        <w:t xml:space="preserve"> Exodus 12:33</w:t>
      </w:r>
    </w:p>
  </w:footnote>
  <w:footnote w:id="3">
    <w:p w:rsidR="00A321D5" w:rsidRDefault="00A321D5" w:rsidP="00A321D5">
      <w:pPr>
        <w:pStyle w:val="FootnoteText"/>
        <w:ind w:left="720"/>
      </w:pPr>
      <w:r>
        <w:rPr>
          <w:rStyle w:val="FootnoteReference"/>
        </w:rPr>
        <w:footnoteRef/>
      </w:r>
      <w:r>
        <w:t xml:space="preserve"> Exodus 12:35</w:t>
      </w:r>
    </w:p>
  </w:footnote>
  <w:footnote w:id="4">
    <w:p w:rsidR="00A321D5" w:rsidRDefault="00A321D5" w:rsidP="00A321D5">
      <w:pPr>
        <w:pStyle w:val="FootnoteText"/>
        <w:ind w:firstLine="720"/>
      </w:pPr>
      <w:r>
        <w:rPr>
          <w:rStyle w:val="FootnoteReference"/>
        </w:rPr>
        <w:footnoteRef/>
      </w:r>
      <w:r>
        <w:t xml:space="preserve"> Deuteronomy 23:7</w:t>
      </w:r>
    </w:p>
  </w:footnote>
  <w:footnote w:id="5">
    <w:p w:rsidR="00A321D5" w:rsidRPr="00A321D5" w:rsidRDefault="00A321D5" w:rsidP="00A321D5">
      <w:pPr>
        <w:pStyle w:val="FootnoteText"/>
        <w:ind w:firstLine="720"/>
      </w:pPr>
      <w:r>
        <w:rPr>
          <w:rStyle w:val="FootnoteReference"/>
        </w:rPr>
        <w:footnoteRef/>
      </w:r>
      <w:r>
        <w:t xml:space="preserve"> Rabbi Jonathan Sacks, </w:t>
      </w:r>
      <w:r>
        <w:rPr>
          <w:i/>
          <w:iCs/>
        </w:rPr>
        <w:t xml:space="preserve">Covenant and Conversation: Exodus </w:t>
      </w:r>
      <w:r w:rsidR="004D4EC5">
        <w:t>(New Milford, CT: Maggid Books, 2010), p. 93.</w:t>
      </w:r>
    </w:p>
  </w:footnote>
  <w:footnote w:id="6">
    <w:p w:rsidR="004D4EC5" w:rsidRDefault="004D4EC5" w:rsidP="004D4EC5">
      <w:pPr>
        <w:pStyle w:val="FootnoteText"/>
        <w:ind w:firstLine="720"/>
      </w:pPr>
      <w:r>
        <w:rPr>
          <w:rStyle w:val="FootnoteReference"/>
        </w:rPr>
        <w:footnoteRef/>
      </w:r>
      <w:r>
        <w:t xml:space="preserve"> </w:t>
      </w:r>
      <w:r w:rsidR="00887FD5">
        <w:t xml:space="preserve">Siddur </w:t>
      </w:r>
      <w:proofErr w:type="spellStart"/>
      <w:r w:rsidR="00887FD5">
        <w:t>Hadash</w:t>
      </w:r>
      <w:proofErr w:type="spellEnd"/>
      <w:r w:rsidR="00887FD5">
        <w:t xml:space="preserve"> </w:t>
      </w:r>
      <w:proofErr w:type="spellStart"/>
      <w:r w:rsidR="00887FD5">
        <w:t>Moreshet</w:t>
      </w:r>
      <w:proofErr w:type="spellEnd"/>
      <w:r w:rsidR="00887FD5">
        <w:t xml:space="preserve"> Edition, “Peace Means More than Quiet,” p. 61.</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21D5"/>
    <w:rsid w:val="001D3DE2"/>
    <w:rsid w:val="002B1C7D"/>
    <w:rsid w:val="003C0A9A"/>
    <w:rsid w:val="004D4EC5"/>
    <w:rsid w:val="005F31AD"/>
    <w:rsid w:val="00887FD5"/>
    <w:rsid w:val="00A321D5"/>
    <w:rsid w:val="00AB4062"/>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A321D5"/>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321D5"/>
    <w:rPr>
      <w:sz w:val="20"/>
      <w:szCs w:val="20"/>
    </w:rPr>
  </w:style>
  <w:style w:type="character" w:styleId="FootnoteReference">
    <w:name w:val="footnote reference"/>
    <w:basedOn w:val="DefaultParagraphFont"/>
    <w:uiPriority w:val="99"/>
    <w:semiHidden/>
    <w:unhideWhenUsed/>
    <w:rsid w:val="00A321D5"/>
    <w:rPr>
      <w:vertAlign w:val="superscript"/>
    </w:rPr>
  </w:style>
  <w:style w:type="paragraph" w:styleId="Header">
    <w:name w:val="header"/>
    <w:basedOn w:val="Normal"/>
    <w:link w:val="HeaderChar"/>
    <w:uiPriority w:val="99"/>
    <w:unhideWhenUsed/>
    <w:rsid w:val="001D3DE2"/>
    <w:pPr>
      <w:tabs>
        <w:tab w:val="center" w:pos="4680"/>
        <w:tab w:val="right" w:pos="9360"/>
      </w:tabs>
      <w:spacing w:after="0" w:line="240" w:lineRule="auto"/>
    </w:pPr>
  </w:style>
  <w:style w:type="character" w:customStyle="1" w:styleId="HeaderChar">
    <w:name w:val="Header Char"/>
    <w:basedOn w:val="DefaultParagraphFont"/>
    <w:link w:val="Header"/>
    <w:uiPriority w:val="99"/>
    <w:rsid w:val="001D3DE2"/>
  </w:style>
  <w:style w:type="paragraph" w:styleId="Footer">
    <w:name w:val="footer"/>
    <w:basedOn w:val="Normal"/>
    <w:link w:val="FooterChar"/>
    <w:uiPriority w:val="99"/>
    <w:unhideWhenUsed/>
    <w:rsid w:val="001D3DE2"/>
    <w:pPr>
      <w:tabs>
        <w:tab w:val="center" w:pos="4680"/>
        <w:tab w:val="right" w:pos="9360"/>
      </w:tabs>
      <w:spacing w:after="0" w:line="240" w:lineRule="auto"/>
    </w:pPr>
  </w:style>
  <w:style w:type="character" w:customStyle="1" w:styleId="FooterChar">
    <w:name w:val="Footer Char"/>
    <w:basedOn w:val="DefaultParagraphFont"/>
    <w:link w:val="Footer"/>
    <w:uiPriority w:val="99"/>
    <w:rsid w:val="001D3DE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A321D5"/>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321D5"/>
    <w:rPr>
      <w:sz w:val="20"/>
      <w:szCs w:val="20"/>
    </w:rPr>
  </w:style>
  <w:style w:type="character" w:styleId="FootnoteReference">
    <w:name w:val="footnote reference"/>
    <w:basedOn w:val="DefaultParagraphFont"/>
    <w:uiPriority w:val="99"/>
    <w:semiHidden/>
    <w:unhideWhenUsed/>
    <w:rsid w:val="00A321D5"/>
    <w:rPr>
      <w:vertAlign w:val="superscript"/>
    </w:rPr>
  </w:style>
  <w:style w:type="paragraph" w:styleId="Header">
    <w:name w:val="header"/>
    <w:basedOn w:val="Normal"/>
    <w:link w:val="HeaderChar"/>
    <w:uiPriority w:val="99"/>
    <w:unhideWhenUsed/>
    <w:rsid w:val="001D3DE2"/>
    <w:pPr>
      <w:tabs>
        <w:tab w:val="center" w:pos="4680"/>
        <w:tab w:val="right" w:pos="9360"/>
      </w:tabs>
      <w:spacing w:after="0" w:line="240" w:lineRule="auto"/>
    </w:pPr>
  </w:style>
  <w:style w:type="character" w:customStyle="1" w:styleId="HeaderChar">
    <w:name w:val="Header Char"/>
    <w:basedOn w:val="DefaultParagraphFont"/>
    <w:link w:val="Header"/>
    <w:uiPriority w:val="99"/>
    <w:rsid w:val="001D3DE2"/>
  </w:style>
  <w:style w:type="paragraph" w:styleId="Footer">
    <w:name w:val="footer"/>
    <w:basedOn w:val="Normal"/>
    <w:link w:val="FooterChar"/>
    <w:uiPriority w:val="99"/>
    <w:unhideWhenUsed/>
    <w:rsid w:val="001D3DE2"/>
    <w:pPr>
      <w:tabs>
        <w:tab w:val="center" w:pos="4680"/>
        <w:tab w:val="right" w:pos="9360"/>
      </w:tabs>
      <w:spacing w:after="0" w:line="240" w:lineRule="auto"/>
    </w:pPr>
  </w:style>
  <w:style w:type="character" w:customStyle="1" w:styleId="FooterChar">
    <w:name w:val="Footer Char"/>
    <w:basedOn w:val="DefaultParagraphFont"/>
    <w:link w:val="Footer"/>
    <w:uiPriority w:val="99"/>
    <w:rsid w:val="001D3DE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C288336-C50C-4D2F-81F1-08E205B445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2701</TotalTime>
  <Pages>5</Pages>
  <Words>624</Words>
  <Characters>3561</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4177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Rabbi Jericho JC</dc:creator>
  <cp:lastModifiedBy>Rabbi Jericho JC</cp:lastModifiedBy>
  <cp:revision>3</cp:revision>
  <cp:lastPrinted>2017-12-22T21:24:00Z</cp:lastPrinted>
  <dcterms:created xsi:type="dcterms:W3CDTF">2017-12-22T20:58:00Z</dcterms:created>
  <dcterms:modified xsi:type="dcterms:W3CDTF">2018-01-20T23:32:00Z</dcterms:modified>
</cp:coreProperties>
</file>