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CC3" w:rsidRDefault="009E6C8F" w:rsidP="009E6C8F">
      <w:pPr>
        <w:jc w:val="center"/>
        <w:rPr>
          <w:rFonts w:asciiTheme="majorBidi" w:hAnsiTheme="majorBidi" w:cstheme="majorBidi"/>
          <w:sz w:val="48"/>
          <w:szCs w:val="48"/>
          <w:lang w:bidi="he-IL"/>
        </w:rPr>
      </w:pPr>
      <w:bookmarkStart w:id="0" w:name="_GoBack"/>
      <w:r w:rsidRPr="009E6C8F">
        <w:rPr>
          <w:rFonts w:asciiTheme="majorBidi" w:hAnsiTheme="majorBidi" w:cstheme="majorBidi"/>
          <w:sz w:val="48"/>
          <w:szCs w:val="48"/>
          <w:lang w:bidi="he-IL"/>
        </w:rPr>
        <w:t>An Offer They Couldn’t Refuse</w:t>
      </w:r>
    </w:p>
    <w:p w:rsidR="009E6C8F" w:rsidRDefault="009E6C8F" w:rsidP="00BE13B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BE13BF">
        <w:rPr>
          <w:rFonts w:asciiTheme="majorBidi" w:hAnsiTheme="majorBidi" w:cstheme="majorBidi"/>
          <w:sz w:val="32"/>
          <w:szCs w:val="32"/>
          <w:lang w:bidi="he-IL"/>
        </w:rPr>
        <w:t>Allow me to return to last</w:t>
      </w:r>
      <w:r w:rsidR="00731675">
        <w:rPr>
          <w:rFonts w:asciiTheme="majorBidi" w:hAnsiTheme="majorBidi" w:cstheme="majorBidi"/>
          <w:sz w:val="32"/>
          <w:szCs w:val="32"/>
          <w:lang w:bidi="he-IL"/>
        </w:rPr>
        <w:t xml:space="preserve"> week</w:t>
      </w:r>
      <w:r w:rsidR="00BE13BF">
        <w:rPr>
          <w:rFonts w:asciiTheme="majorBidi" w:hAnsiTheme="majorBidi" w:cstheme="majorBidi"/>
          <w:sz w:val="32"/>
          <w:szCs w:val="32"/>
          <w:lang w:bidi="he-IL"/>
        </w:rPr>
        <w:t>’s Torah portion, a perfect one</w:t>
      </w:r>
      <w:r>
        <w:rPr>
          <w:rFonts w:asciiTheme="majorBidi" w:hAnsiTheme="majorBidi" w:cstheme="majorBidi"/>
          <w:sz w:val="32"/>
          <w:szCs w:val="32"/>
          <w:lang w:bidi="he-IL"/>
        </w:rPr>
        <w:t xml:space="preserve"> for our Retirees Shabbat. The generation of Israelites who had been brought out of slavery are given an offer they couldn’t refuse: to wander aimlessly for </w:t>
      </w:r>
      <w:r w:rsidR="00BE13BF">
        <w:rPr>
          <w:rFonts w:asciiTheme="majorBidi" w:hAnsiTheme="majorBidi" w:cstheme="majorBidi"/>
          <w:sz w:val="32"/>
          <w:szCs w:val="32"/>
          <w:lang w:bidi="he-IL"/>
        </w:rPr>
        <w:t>forty</w:t>
      </w:r>
      <w:r>
        <w:rPr>
          <w:rFonts w:asciiTheme="majorBidi" w:hAnsiTheme="majorBidi" w:cstheme="majorBidi"/>
          <w:sz w:val="32"/>
          <w:szCs w:val="32"/>
          <w:lang w:bidi="he-IL"/>
        </w:rPr>
        <w:t xml:space="preserve"> years in the desert until they die off </w:t>
      </w:r>
      <w:r w:rsidR="00300D63">
        <w:rPr>
          <w:rFonts w:asciiTheme="majorBidi" w:hAnsiTheme="majorBidi" w:cstheme="majorBidi"/>
          <w:sz w:val="32"/>
          <w:szCs w:val="32"/>
          <w:lang w:bidi="he-IL"/>
        </w:rPr>
        <w:t xml:space="preserve">and a new generation </w:t>
      </w:r>
      <w:r w:rsidR="00BE13BF">
        <w:rPr>
          <w:rFonts w:asciiTheme="majorBidi" w:hAnsiTheme="majorBidi" w:cstheme="majorBidi"/>
          <w:sz w:val="32"/>
          <w:szCs w:val="32"/>
          <w:lang w:bidi="he-IL"/>
        </w:rPr>
        <w:t>will take</w:t>
      </w:r>
      <w:r w:rsidR="00300D63">
        <w:rPr>
          <w:rFonts w:asciiTheme="majorBidi" w:hAnsiTheme="majorBidi" w:cstheme="majorBidi"/>
          <w:sz w:val="32"/>
          <w:szCs w:val="32"/>
          <w:lang w:bidi="he-IL"/>
        </w:rPr>
        <w:t xml:space="preserve"> over. Because the spies were in the desert </w:t>
      </w:r>
      <w:r w:rsidR="00BE13BF">
        <w:rPr>
          <w:rFonts w:asciiTheme="majorBidi" w:hAnsiTheme="majorBidi" w:cstheme="majorBidi"/>
          <w:sz w:val="32"/>
          <w:szCs w:val="32"/>
          <w:lang w:bidi="he-IL"/>
        </w:rPr>
        <w:t>for forty</w:t>
      </w:r>
      <w:r w:rsidR="00300D63">
        <w:rPr>
          <w:rFonts w:asciiTheme="majorBidi" w:hAnsiTheme="majorBidi" w:cstheme="majorBidi"/>
          <w:sz w:val="32"/>
          <w:szCs w:val="32"/>
          <w:lang w:bidi="he-IL"/>
        </w:rPr>
        <w:t xml:space="preserve"> days, the people were punished a day for a year, bearing the burden of </w:t>
      </w:r>
      <w:r w:rsidR="00BE13BF">
        <w:rPr>
          <w:rFonts w:asciiTheme="majorBidi" w:hAnsiTheme="majorBidi" w:cstheme="majorBidi"/>
          <w:sz w:val="32"/>
          <w:szCs w:val="32"/>
          <w:lang w:bidi="he-IL"/>
        </w:rPr>
        <w:t xml:space="preserve">their </w:t>
      </w:r>
      <w:r w:rsidR="000401D7">
        <w:rPr>
          <w:rFonts w:asciiTheme="majorBidi" w:hAnsiTheme="majorBidi" w:cstheme="majorBidi"/>
          <w:sz w:val="32"/>
          <w:szCs w:val="32"/>
          <w:lang w:bidi="he-IL"/>
        </w:rPr>
        <w:t>iniquity</w:t>
      </w:r>
      <w:r w:rsidR="00300D63">
        <w:rPr>
          <w:rFonts w:asciiTheme="majorBidi" w:hAnsiTheme="majorBidi" w:cstheme="majorBidi"/>
          <w:sz w:val="32"/>
          <w:szCs w:val="32"/>
          <w:lang w:bidi="he-IL"/>
        </w:rPr>
        <w:t xml:space="preserve"> for </w:t>
      </w:r>
      <w:r w:rsidR="00BE13BF">
        <w:rPr>
          <w:rFonts w:asciiTheme="majorBidi" w:hAnsiTheme="majorBidi" w:cstheme="majorBidi"/>
          <w:sz w:val="32"/>
          <w:szCs w:val="32"/>
          <w:lang w:bidi="he-IL"/>
        </w:rPr>
        <w:t>forty</w:t>
      </w:r>
      <w:r w:rsidR="00300D63">
        <w:rPr>
          <w:rFonts w:asciiTheme="majorBidi" w:hAnsiTheme="majorBidi" w:cstheme="majorBidi"/>
          <w:sz w:val="32"/>
          <w:szCs w:val="32"/>
          <w:lang w:bidi="he-IL"/>
        </w:rPr>
        <w:t xml:space="preserve"> years.</w:t>
      </w:r>
      <w:r w:rsidR="00300D63">
        <w:rPr>
          <w:rStyle w:val="FootnoteReference"/>
          <w:rFonts w:asciiTheme="majorBidi" w:hAnsiTheme="majorBidi" w:cstheme="majorBidi"/>
          <w:sz w:val="32"/>
          <w:szCs w:val="32"/>
          <w:lang w:bidi="he-IL"/>
        </w:rPr>
        <w:footnoteReference w:id="1"/>
      </w:r>
      <w:r w:rsidR="00300D63">
        <w:rPr>
          <w:rFonts w:asciiTheme="majorBidi" w:hAnsiTheme="majorBidi" w:cstheme="majorBidi"/>
          <w:sz w:val="32"/>
          <w:szCs w:val="32"/>
          <w:lang w:bidi="he-IL"/>
        </w:rPr>
        <w:t xml:space="preserve"> </w:t>
      </w:r>
      <w:r>
        <w:rPr>
          <w:rFonts w:asciiTheme="majorBidi" w:hAnsiTheme="majorBidi" w:cstheme="majorBidi"/>
          <w:sz w:val="32"/>
          <w:szCs w:val="32"/>
          <w:lang w:bidi="he-IL"/>
        </w:rPr>
        <w:t>Not exactly</w:t>
      </w:r>
      <w:r w:rsidR="002B1402">
        <w:rPr>
          <w:rFonts w:asciiTheme="majorBidi" w:hAnsiTheme="majorBidi" w:cstheme="majorBidi"/>
          <w:sz w:val="32"/>
          <w:szCs w:val="32"/>
          <w:lang w:bidi="he-IL"/>
        </w:rPr>
        <w:t xml:space="preserve"> the cheeriest picture. Imagine if you knew you were going to </w:t>
      </w:r>
      <w:r w:rsidR="00BE13BF">
        <w:rPr>
          <w:rFonts w:asciiTheme="majorBidi" w:hAnsiTheme="majorBidi" w:cstheme="majorBidi"/>
          <w:sz w:val="32"/>
          <w:szCs w:val="32"/>
          <w:lang w:bidi="he-IL"/>
        </w:rPr>
        <w:t>wander</w:t>
      </w:r>
      <w:r w:rsidR="002B1402">
        <w:rPr>
          <w:rFonts w:asciiTheme="majorBidi" w:hAnsiTheme="majorBidi" w:cstheme="majorBidi"/>
          <w:sz w:val="32"/>
          <w:szCs w:val="32"/>
          <w:lang w:bidi="he-IL"/>
        </w:rPr>
        <w:t xml:space="preserve"> from place to place for </w:t>
      </w:r>
      <w:r w:rsidR="00BE13BF">
        <w:rPr>
          <w:rFonts w:asciiTheme="majorBidi" w:hAnsiTheme="majorBidi" w:cstheme="majorBidi"/>
          <w:sz w:val="32"/>
          <w:szCs w:val="32"/>
          <w:lang w:bidi="he-IL"/>
        </w:rPr>
        <w:t>thirty-eight</w:t>
      </w:r>
      <w:r w:rsidR="002B1402">
        <w:rPr>
          <w:rFonts w:asciiTheme="majorBidi" w:hAnsiTheme="majorBidi" w:cstheme="majorBidi"/>
          <w:sz w:val="32"/>
          <w:szCs w:val="32"/>
          <w:lang w:bidi="he-IL"/>
        </w:rPr>
        <w:t xml:space="preserve"> years, not finding rest or meaning in it until reaching your final resting place in the desert. I’m guessing you would think “What’s the point?” or bitterly “What did I do to deserve this?”</w:t>
      </w:r>
    </w:p>
    <w:p w:rsidR="002B1402" w:rsidRDefault="002B1402" w:rsidP="00BE13B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Why should the Israelites as a whole have been punished for the bad reports of the spies, the </w:t>
      </w:r>
      <w:r w:rsidR="00BE13BF">
        <w:rPr>
          <w:rFonts w:asciiTheme="majorBidi" w:hAnsiTheme="majorBidi" w:cstheme="majorBidi"/>
          <w:sz w:val="32"/>
          <w:szCs w:val="32"/>
          <w:lang w:bidi="he-IL"/>
        </w:rPr>
        <w:t>many</w:t>
      </w:r>
      <w:r>
        <w:rPr>
          <w:rFonts w:asciiTheme="majorBidi" w:hAnsiTheme="majorBidi" w:cstheme="majorBidi"/>
          <w:sz w:val="32"/>
          <w:szCs w:val="32"/>
          <w:lang w:bidi="he-IL"/>
        </w:rPr>
        <w:t xml:space="preserve"> punished for the deeds of the </w:t>
      </w:r>
      <w:r w:rsidR="00BE13BF">
        <w:rPr>
          <w:rFonts w:asciiTheme="majorBidi" w:hAnsiTheme="majorBidi" w:cstheme="majorBidi"/>
          <w:sz w:val="32"/>
          <w:szCs w:val="32"/>
          <w:lang w:bidi="he-IL"/>
        </w:rPr>
        <w:t>few</w:t>
      </w:r>
      <w:r>
        <w:rPr>
          <w:rFonts w:asciiTheme="majorBidi" w:hAnsiTheme="majorBidi" w:cstheme="majorBidi"/>
          <w:sz w:val="32"/>
          <w:szCs w:val="32"/>
          <w:lang w:bidi="he-IL"/>
        </w:rPr>
        <w:t xml:space="preserve">? </w:t>
      </w:r>
      <w:r w:rsidR="00BE13BF">
        <w:rPr>
          <w:rFonts w:asciiTheme="majorBidi" w:hAnsiTheme="majorBidi" w:cstheme="majorBidi"/>
          <w:sz w:val="32"/>
          <w:szCs w:val="32"/>
          <w:lang w:bidi="he-IL"/>
        </w:rPr>
        <w:t xml:space="preserve">Aren’t we against collective </w:t>
      </w:r>
      <w:r>
        <w:rPr>
          <w:rFonts w:asciiTheme="majorBidi" w:hAnsiTheme="majorBidi" w:cstheme="majorBidi"/>
          <w:sz w:val="32"/>
          <w:szCs w:val="32"/>
          <w:lang w:bidi="he-IL"/>
        </w:rPr>
        <w:t xml:space="preserve">punishment? Rashi </w:t>
      </w:r>
      <w:r w:rsidR="00BE13BF">
        <w:rPr>
          <w:rFonts w:asciiTheme="majorBidi" w:hAnsiTheme="majorBidi" w:cstheme="majorBidi"/>
          <w:sz w:val="32"/>
          <w:szCs w:val="32"/>
          <w:lang w:bidi="he-IL"/>
        </w:rPr>
        <w:t xml:space="preserve">emphatically </w:t>
      </w:r>
      <w:r>
        <w:rPr>
          <w:rFonts w:asciiTheme="majorBidi" w:hAnsiTheme="majorBidi" w:cstheme="majorBidi"/>
          <w:sz w:val="32"/>
          <w:szCs w:val="32"/>
          <w:lang w:bidi="he-IL"/>
        </w:rPr>
        <w:t xml:space="preserve">states that we </w:t>
      </w:r>
      <w:r w:rsidR="00BE13BF">
        <w:rPr>
          <w:rFonts w:asciiTheme="majorBidi" w:hAnsiTheme="majorBidi" w:cstheme="majorBidi"/>
          <w:sz w:val="32"/>
          <w:szCs w:val="32"/>
          <w:lang w:bidi="he-IL"/>
        </w:rPr>
        <w:t>are not</w:t>
      </w:r>
      <w:r>
        <w:rPr>
          <w:rFonts w:asciiTheme="majorBidi" w:hAnsiTheme="majorBidi" w:cstheme="majorBidi"/>
          <w:sz w:val="32"/>
          <w:szCs w:val="32"/>
          <w:lang w:bidi="he-IL"/>
        </w:rPr>
        <w:t xml:space="preserve">, asserting </w:t>
      </w:r>
      <w:r>
        <w:rPr>
          <w:rFonts w:asciiTheme="majorBidi" w:hAnsiTheme="majorBidi" w:cstheme="majorBidi" w:hint="cs"/>
          <w:sz w:val="32"/>
          <w:szCs w:val="32"/>
          <w:rtl/>
          <w:lang w:bidi="he-IL"/>
        </w:rPr>
        <w:t>תשאו את עונותיכם</w:t>
      </w:r>
      <w:r>
        <w:rPr>
          <w:rFonts w:asciiTheme="majorBidi" w:hAnsiTheme="majorBidi" w:cstheme="majorBidi"/>
          <w:sz w:val="32"/>
          <w:szCs w:val="32"/>
          <w:lang w:bidi="he-IL"/>
        </w:rPr>
        <w:t xml:space="preserve">, “you must bear your sins” (as a nation), continuing </w:t>
      </w:r>
      <w:r>
        <w:rPr>
          <w:rFonts w:asciiTheme="majorBidi" w:hAnsiTheme="majorBidi" w:cstheme="majorBidi" w:hint="cs"/>
          <w:sz w:val="32"/>
          <w:szCs w:val="32"/>
          <w:rtl/>
          <w:lang w:bidi="he-IL"/>
        </w:rPr>
        <w:t>שתי עונות-של עגל ושל תלונה</w:t>
      </w:r>
      <w:r>
        <w:rPr>
          <w:rFonts w:asciiTheme="majorBidi" w:hAnsiTheme="majorBidi" w:cstheme="majorBidi"/>
          <w:sz w:val="32"/>
          <w:szCs w:val="32"/>
          <w:lang w:bidi="he-IL"/>
        </w:rPr>
        <w:t xml:space="preserve">, “two sins: that of the calf </w:t>
      </w:r>
      <w:r>
        <w:rPr>
          <w:rFonts w:asciiTheme="majorBidi" w:hAnsiTheme="majorBidi" w:cstheme="majorBidi"/>
          <w:sz w:val="32"/>
          <w:szCs w:val="32"/>
          <w:lang w:bidi="he-IL"/>
        </w:rPr>
        <w:lastRenderedPageBreak/>
        <w:t>and that of the complaint.”</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Yet why does the entire nation of Israel have to bear these sins? The classical answer giv</w:t>
      </w:r>
      <w:r w:rsidR="00BE13BF">
        <w:rPr>
          <w:rFonts w:asciiTheme="majorBidi" w:hAnsiTheme="majorBidi" w:cstheme="majorBidi"/>
          <w:sz w:val="32"/>
          <w:szCs w:val="32"/>
          <w:lang w:bidi="he-IL"/>
        </w:rPr>
        <w:t>en is that the entire people were stilted by being slaves in</w:t>
      </w:r>
      <w:r>
        <w:rPr>
          <w:rFonts w:asciiTheme="majorBidi" w:hAnsiTheme="majorBidi" w:cstheme="majorBidi"/>
          <w:sz w:val="32"/>
          <w:szCs w:val="32"/>
          <w:lang w:bidi="he-IL"/>
        </w:rPr>
        <w:t xml:space="preserve"> Egypt so a new generation wh</w:t>
      </w:r>
      <w:r w:rsidR="00BE13BF">
        <w:rPr>
          <w:rFonts w:asciiTheme="majorBidi" w:hAnsiTheme="majorBidi" w:cstheme="majorBidi"/>
          <w:sz w:val="32"/>
          <w:szCs w:val="32"/>
          <w:lang w:bidi="he-IL"/>
        </w:rPr>
        <w:t>ich</w:t>
      </w:r>
      <w:r>
        <w:rPr>
          <w:rFonts w:asciiTheme="majorBidi" w:hAnsiTheme="majorBidi" w:cstheme="majorBidi"/>
          <w:sz w:val="32"/>
          <w:szCs w:val="32"/>
          <w:lang w:bidi="he-IL"/>
        </w:rPr>
        <w:t xml:space="preserve"> had never known slavery </w:t>
      </w:r>
      <w:r w:rsidR="00BE13BF">
        <w:rPr>
          <w:rFonts w:asciiTheme="majorBidi" w:hAnsiTheme="majorBidi" w:cstheme="majorBidi"/>
          <w:sz w:val="32"/>
          <w:szCs w:val="32"/>
          <w:lang w:bidi="he-IL"/>
        </w:rPr>
        <w:t>ha</w:t>
      </w:r>
      <w:r>
        <w:rPr>
          <w:rFonts w:asciiTheme="majorBidi" w:hAnsiTheme="majorBidi" w:cstheme="majorBidi"/>
          <w:sz w:val="32"/>
          <w:szCs w:val="32"/>
          <w:lang w:bidi="he-IL"/>
        </w:rPr>
        <w:t xml:space="preserve">d to emerge in order to conquer the Promised Land. Is this accurate however? Certainly there were Israelites who were glad to be free and moving towards their own land. </w:t>
      </w:r>
    </w:p>
    <w:p w:rsidR="00541A72" w:rsidRDefault="00541A72" w:rsidP="00BE13B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Kli Yakar asserts that the spies were only punished for </w:t>
      </w:r>
      <w:r w:rsidR="00BE13BF">
        <w:rPr>
          <w:rFonts w:asciiTheme="majorBidi" w:hAnsiTheme="majorBidi" w:cstheme="majorBidi"/>
          <w:sz w:val="32"/>
          <w:szCs w:val="32"/>
          <w:lang w:bidi="he-IL"/>
        </w:rPr>
        <w:t>forty days but that it was one</w:t>
      </w:r>
      <w:r>
        <w:rPr>
          <w:rFonts w:asciiTheme="majorBidi" w:hAnsiTheme="majorBidi" w:cstheme="majorBidi"/>
          <w:sz w:val="32"/>
          <w:szCs w:val="32"/>
          <w:lang w:bidi="he-IL"/>
        </w:rPr>
        <w:t xml:space="preserve"> day per year (Tisha B’Av), stretch</w:t>
      </w:r>
      <w:r w:rsidR="00BE13BF">
        <w:rPr>
          <w:rFonts w:asciiTheme="majorBidi" w:hAnsiTheme="majorBidi" w:cstheme="majorBidi"/>
          <w:sz w:val="32"/>
          <w:szCs w:val="32"/>
          <w:lang w:bidi="he-IL"/>
        </w:rPr>
        <w:t xml:space="preserve">ing out that </w:t>
      </w:r>
      <w:r>
        <w:rPr>
          <w:rFonts w:asciiTheme="majorBidi" w:hAnsiTheme="majorBidi" w:cstheme="majorBidi"/>
          <w:sz w:val="32"/>
          <w:szCs w:val="32"/>
          <w:lang w:bidi="he-IL"/>
        </w:rPr>
        <w:t xml:space="preserve">punishment over </w:t>
      </w:r>
      <w:r w:rsidR="00BE13BF">
        <w:rPr>
          <w:rFonts w:asciiTheme="majorBidi" w:hAnsiTheme="majorBidi" w:cstheme="majorBidi"/>
          <w:sz w:val="32"/>
          <w:szCs w:val="32"/>
          <w:lang w:bidi="he-IL"/>
        </w:rPr>
        <w:t>forty</w:t>
      </w:r>
      <w:r>
        <w:rPr>
          <w:rFonts w:asciiTheme="majorBidi" w:hAnsiTheme="majorBidi" w:cstheme="majorBidi"/>
          <w:sz w:val="32"/>
          <w:szCs w:val="32"/>
          <w:lang w:bidi="he-IL"/>
        </w:rPr>
        <w:t xml:space="preserve"> years.</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w:t>
      </w:r>
      <w:r w:rsidR="00BE13BF">
        <w:rPr>
          <w:rFonts w:asciiTheme="majorBidi" w:hAnsiTheme="majorBidi" w:cstheme="majorBidi"/>
          <w:sz w:val="32"/>
          <w:szCs w:val="32"/>
          <w:lang w:bidi="he-IL"/>
        </w:rPr>
        <w:t xml:space="preserve"> On Tisha B’Av the Israelites dug their own graves and lay in them, with many not waking up the next day. After forty years they all woke up and realized that the punishment was over. Not the most appealing image</w:t>
      </w:r>
      <w:r w:rsidR="00DD1DD0">
        <w:rPr>
          <w:rFonts w:asciiTheme="majorBidi" w:hAnsiTheme="majorBidi" w:cstheme="majorBidi"/>
          <w:sz w:val="32"/>
          <w:szCs w:val="32"/>
          <w:lang w:bidi="he-IL"/>
        </w:rPr>
        <w:t>.</w:t>
      </w:r>
      <w:r w:rsidR="00DD1DD0">
        <w:rPr>
          <w:rStyle w:val="FootnoteReference"/>
          <w:rFonts w:asciiTheme="majorBidi" w:hAnsiTheme="majorBidi" w:cstheme="majorBidi"/>
          <w:sz w:val="32"/>
          <w:szCs w:val="32"/>
          <w:lang w:bidi="he-IL"/>
        </w:rPr>
        <w:footnoteReference w:id="4"/>
      </w:r>
      <w:r w:rsidR="00DD1DD0">
        <w:rPr>
          <w:rFonts w:asciiTheme="majorBidi" w:hAnsiTheme="majorBidi" w:cstheme="majorBidi"/>
          <w:sz w:val="32"/>
          <w:szCs w:val="32"/>
          <w:lang w:bidi="he-IL"/>
        </w:rPr>
        <w:t xml:space="preserve"> </w:t>
      </w:r>
      <w:r w:rsidR="00BE13BF">
        <w:rPr>
          <w:rFonts w:asciiTheme="majorBidi" w:hAnsiTheme="majorBidi" w:cstheme="majorBidi"/>
          <w:sz w:val="32"/>
          <w:szCs w:val="32"/>
          <w:lang w:bidi="he-IL"/>
        </w:rPr>
        <w:t>Nowadays</w:t>
      </w:r>
      <w:r>
        <w:rPr>
          <w:rFonts w:asciiTheme="majorBidi" w:hAnsiTheme="majorBidi" w:cstheme="majorBidi"/>
          <w:sz w:val="32"/>
          <w:szCs w:val="32"/>
          <w:lang w:bidi="he-IL"/>
        </w:rPr>
        <w:t xml:space="preserve"> we punish ourselves on Tisha B’Av by fasting, wearing sackcloth and ashes, reading </w:t>
      </w:r>
      <w:r w:rsidRPr="00BE13BF">
        <w:rPr>
          <w:rFonts w:asciiTheme="majorBidi" w:hAnsiTheme="majorBidi" w:cstheme="majorBidi"/>
          <w:i/>
          <w:iCs/>
          <w:sz w:val="32"/>
          <w:szCs w:val="32"/>
          <w:lang w:bidi="he-IL"/>
        </w:rPr>
        <w:t xml:space="preserve">kinot </w:t>
      </w:r>
      <w:r w:rsidR="002951D4">
        <w:rPr>
          <w:rFonts w:asciiTheme="majorBidi" w:hAnsiTheme="majorBidi" w:cstheme="majorBidi"/>
          <w:sz w:val="32"/>
          <w:szCs w:val="32"/>
          <w:lang w:bidi="he-IL"/>
        </w:rPr>
        <w:t xml:space="preserve">(dirges) </w:t>
      </w:r>
      <w:r>
        <w:rPr>
          <w:rFonts w:asciiTheme="majorBidi" w:hAnsiTheme="majorBidi" w:cstheme="majorBidi"/>
          <w:sz w:val="32"/>
          <w:szCs w:val="32"/>
          <w:lang w:bidi="he-IL"/>
        </w:rPr>
        <w:t>and lamentations.</w:t>
      </w:r>
    </w:p>
    <w:p w:rsidR="00300D63" w:rsidRPr="00541A72" w:rsidRDefault="00300D63" w:rsidP="00BE13B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The answer that I prefer</w:t>
      </w:r>
      <w:r w:rsidR="00BE13BF">
        <w:rPr>
          <w:rFonts w:asciiTheme="majorBidi" w:hAnsiTheme="majorBidi" w:cstheme="majorBidi"/>
          <w:sz w:val="32"/>
          <w:szCs w:val="32"/>
          <w:lang w:bidi="he-IL"/>
        </w:rPr>
        <w:t>, however,</w:t>
      </w:r>
      <w:r>
        <w:rPr>
          <w:rFonts w:asciiTheme="majorBidi" w:hAnsiTheme="majorBidi" w:cstheme="majorBidi"/>
          <w:sz w:val="32"/>
          <w:szCs w:val="32"/>
          <w:lang w:bidi="he-IL"/>
        </w:rPr>
        <w:t xml:space="preserve"> is from </w:t>
      </w:r>
      <w:r w:rsidR="00541A72">
        <w:rPr>
          <w:rFonts w:asciiTheme="majorBidi" w:hAnsiTheme="majorBidi" w:cstheme="majorBidi"/>
          <w:sz w:val="32"/>
          <w:szCs w:val="32"/>
          <w:lang w:bidi="he-IL"/>
        </w:rPr>
        <w:t>Tosafot Yom Tov,</w:t>
      </w:r>
      <w:r w:rsidR="00541A72">
        <w:rPr>
          <w:rStyle w:val="FootnoteReference"/>
          <w:rFonts w:asciiTheme="majorBidi" w:hAnsiTheme="majorBidi" w:cstheme="majorBidi"/>
          <w:sz w:val="32"/>
          <w:szCs w:val="32"/>
          <w:lang w:bidi="he-IL"/>
        </w:rPr>
        <w:footnoteReference w:id="5"/>
      </w:r>
      <w:r w:rsidR="00541A72">
        <w:rPr>
          <w:rFonts w:asciiTheme="majorBidi" w:hAnsiTheme="majorBidi" w:cstheme="majorBidi"/>
          <w:sz w:val="32"/>
          <w:szCs w:val="32"/>
          <w:lang w:bidi="he-IL"/>
        </w:rPr>
        <w:t xml:space="preserve"> </w:t>
      </w:r>
      <w:r w:rsidR="00BE13BF">
        <w:rPr>
          <w:rFonts w:asciiTheme="majorBidi" w:hAnsiTheme="majorBidi" w:cstheme="majorBidi"/>
          <w:sz w:val="32"/>
          <w:szCs w:val="32"/>
          <w:lang w:bidi="he-IL"/>
        </w:rPr>
        <w:t>who asserts that</w:t>
      </w:r>
      <w:r w:rsidR="00541A72">
        <w:rPr>
          <w:rFonts w:asciiTheme="majorBidi" w:hAnsiTheme="majorBidi" w:cstheme="majorBidi"/>
          <w:sz w:val="32"/>
          <w:szCs w:val="32"/>
          <w:lang w:bidi="he-IL"/>
        </w:rPr>
        <w:t xml:space="preserve"> the </w:t>
      </w:r>
      <w:r w:rsidR="00BE13BF">
        <w:rPr>
          <w:rFonts w:asciiTheme="majorBidi" w:hAnsiTheme="majorBidi" w:cstheme="majorBidi"/>
          <w:sz w:val="32"/>
          <w:szCs w:val="32"/>
          <w:lang w:bidi="he-IL"/>
        </w:rPr>
        <w:t>forty</w:t>
      </w:r>
      <w:r w:rsidR="00541A72">
        <w:rPr>
          <w:rFonts w:asciiTheme="majorBidi" w:hAnsiTheme="majorBidi" w:cstheme="majorBidi"/>
          <w:sz w:val="32"/>
          <w:szCs w:val="32"/>
          <w:lang w:bidi="he-IL"/>
        </w:rPr>
        <w:t xml:space="preserve"> years was actually an act of kindness. After all</w:t>
      </w:r>
      <w:r w:rsidR="00BE13BF">
        <w:rPr>
          <w:rFonts w:asciiTheme="majorBidi" w:hAnsiTheme="majorBidi" w:cstheme="majorBidi"/>
          <w:sz w:val="32"/>
          <w:szCs w:val="32"/>
          <w:lang w:bidi="he-IL"/>
        </w:rPr>
        <w:t>,</w:t>
      </w:r>
      <w:r w:rsidR="00541A72">
        <w:rPr>
          <w:rFonts w:asciiTheme="majorBidi" w:hAnsiTheme="majorBidi" w:cstheme="majorBidi"/>
          <w:sz w:val="32"/>
          <w:szCs w:val="32"/>
          <w:lang w:bidi="he-IL"/>
        </w:rPr>
        <w:t xml:space="preserve"> G-d said to Moses </w:t>
      </w:r>
      <w:r w:rsidR="00541A72">
        <w:rPr>
          <w:rFonts w:asciiTheme="majorBidi" w:hAnsiTheme="majorBidi" w:cstheme="majorBidi" w:hint="cs"/>
          <w:sz w:val="32"/>
          <w:szCs w:val="32"/>
          <w:rtl/>
          <w:lang w:bidi="he-IL"/>
        </w:rPr>
        <w:t xml:space="preserve">אכנו </w:t>
      </w:r>
      <w:r w:rsidR="00DD1DD0">
        <w:rPr>
          <w:rFonts w:asciiTheme="majorBidi" w:hAnsiTheme="majorBidi" w:cstheme="majorBidi" w:hint="cs"/>
          <w:sz w:val="32"/>
          <w:szCs w:val="32"/>
          <w:rtl/>
          <w:lang w:bidi="he-IL"/>
        </w:rPr>
        <w:t>ב</w:t>
      </w:r>
      <w:r w:rsidR="00541A72">
        <w:rPr>
          <w:rFonts w:asciiTheme="majorBidi" w:hAnsiTheme="majorBidi" w:cstheme="majorBidi" w:hint="cs"/>
          <w:sz w:val="32"/>
          <w:szCs w:val="32"/>
          <w:rtl/>
          <w:lang w:bidi="he-IL"/>
        </w:rPr>
        <w:t>דבר ואורישנו</w:t>
      </w:r>
      <w:r w:rsidR="00541A72">
        <w:rPr>
          <w:rFonts w:asciiTheme="majorBidi" w:hAnsiTheme="majorBidi" w:cstheme="majorBidi"/>
          <w:sz w:val="32"/>
          <w:szCs w:val="32"/>
          <w:lang w:bidi="he-IL"/>
        </w:rPr>
        <w:t>, “I shall smite them with the plague and annihilate them.”</w:t>
      </w:r>
      <w:r w:rsidR="00541A72">
        <w:rPr>
          <w:rStyle w:val="FootnoteReference"/>
          <w:rFonts w:asciiTheme="majorBidi" w:hAnsiTheme="majorBidi" w:cstheme="majorBidi"/>
          <w:sz w:val="32"/>
          <w:szCs w:val="32"/>
          <w:lang w:bidi="he-IL"/>
        </w:rPr>
        <w:footnoteReference w:id="6"/>
      </w:r>
      <w:r w:rsidR="00541A72">
        <w:rPr>
          <w:rFonts w:asciiTheme="majorBidi" w:hAnsiTheme="majorBidi" w:cstheme="majorBidi"/>
          <w:sz w:val="32"/>
          <w:szCs w:val="32"/>
          <w:lang w:bidi="he-IL"/>
        </w:rPr>
        <w:t xml:space="preserve"> Moses pleaded with G-d</w:t>
      </w:r>
      <w:r w:rsidR="00BE13BF">
        <w:rPr>
          <w:rFonts w:asciiTheme="majorBidi" w:hAnsiTheme="majorBidi" w:cstheme="majorBidi"/>
          <w:sz w:val="32"/>
          <w:szCs w:val="32"/>
          <w:lang w:bidi="he-IL"/>
        </w:rPr>
        <w:t>,</w:t>
      </w:r>
      <w:r w:rsidR="00541A72">
        <w:rPr>
          <w:rFonts w:asciiTheme="majorBidi" w:hAnsiTheme="majorBidi" w:cstheme="majorBidi"/>
          <w:sz w:val="32"/>
          <w:szCs w:val="32"/>
          <w:lang w:bidi="he-IL"/>
        </w:rPr>
        <w:t xml:space="preserve"> which caused </w:t>
      </w:r>
      <w:r w:rsidR="00BE13BF">
        <w:rPr>
          <w:rFonts w:asciiTheme="majorBidi" w:hAnsiTheme="majorBidi" w:cstheme="majorBidi"/>
          <w:sz w:val="32"/>
          <w:szCs w:val="32"/>
          <w:lang w:bidi="he-IL"/>
        </w:rPr>
        <w:t>G-d</w:t>
      </w:r>
      <w:r w:rsidR="00541A72">
        <w:rPr>
          <w:rFonts w:asciiTheme="majorBidi" w:hAnsiTheme="majorBidi" w:cstheme="majorBidi"/>
          <w:sz w:val="32"/>
          <w:szCs w:val="32"/>
          <w:lang w:bidi="he-IL"/>
        </w:rPr>
        <w:t xml:space="preserve"> to have mercy and allow </w:t>
      </w:r>
      <w:r w:rsidR="00BE13BF">
        <w:rPr>
          <w:rFonts w:asciiTheme="majorBidi" w:hAnsiTheme="majorBidi" w:cstheme="majorBidi"/>
          <w:sz w:val="32"/>
          <w:szCs w:val="32"/>
          <w:lang w:bidi="he-IL"/>
        </w:rPr>
        <w:t>our ancestors</w:t>
      </w:r>
      <w:r w:rsidR="00541A72">
        <w:rPr>
          <w:rFonts w:asciiTheme="majorBidi" w:hAnsiTheme="majorBidi" w:cstheme="majorBidi"/>
          <w:sz w:val="32"/>
          <w:szCs w:val="32"/>
          <w:lang w:bidi="he-IL"/>
        </w:rPr>
        <w:t xml:space="preserve"> to live for </w:t>
      </w:r>
      <w:r w:rsidR="00BE13BF">
        <w:rPr>
          <w:rFonts w:asciiTheme="majorBidi" w:hAnsiTheme="majorBidi" w:cstheme="majorBidi"/>
          <w:sz w:val="32"/>
          <w:szCs w:val="32"/>
          <w:lang w:bidi="he-IL"/>
        </w:rPr>
        <w:t xml:space="preserve">forty more </w:t>
      </w:r>
      <w:r w:rsidR="00541A72">
        <w:rPr>
          <w:rFonts w:asciiTheme="majorBidi" w:hAnsiTheme="majorBidi" w:cstheme="majorBidi"/>
          <w:sz w:val="32"/>
          <w:szCs w:val="32"/>
          <w:lang w:bidi="he-IL"/>
        </w:rPr>
        <w:t xml:space="preserve">years. Each individual </w:t>
      </w:r>
      <w:r w:rsidR="00BE13BF">
        <w:rPr>
          <w:rFonts w:asciiTheme="majorBidi" w:hAnsiTheme="majorBidi" w:cstheme="majorBidi"/>
          <w:sz w:val="32"/>
          <w:szCs w:val="32"/>
          <w:lang w:bidi="he-IL"/>
        </w:rPr>
        <w:t>twenty</w:t>
      </w:r>
      <w:r w:rsidR="00541A72">
        <w:rPr>
          <w:rFonts w:asciiTheme="majorBidi" w:hAnsiTheme="majorBidi" w:cstheme="majorBidi"/>
          <w:sz w:val="32"/>
          <w:szCs w:val="32"/>
          <w:lang w:bidi="he-IL"/>
        </w:rPr>
        <w:t xml:space="preserve"> and up died at age </w:t>
      </w:r>
      <w:r w:rsidR="00BE13BF">
        <w:rPr>
          <w:rFonts w:asciiTheme="majorBidi" w:hAnsiTheme="majorBidi" w:cstheme="majorBidi"/>
          <w:sz w:val="32"/>
          <w:szCs w:val="32"/>
          <w:lang w:bidi="he-IL"/>
        </w:rPr>
        <w:t>sixty</w:t>
      </w:r>
      <w:r w:rsidR="00541A72">
        <w:rPr>
          <w:rFonts w:asciiTheme="majorBidi" w:hAnsiTheme="majorBidi" w:cstheme="majorBidi"/>
          <w:sz w:val="32"/>
          <w:szCs w:val="32"/>
          <w:lang w:bidi="he-IL"/>
        </w:rPr>
        <w:t xml:space="preserve"> (now a</w:t>
      </w:r>
      <w:r w:rsidR="00BE13BF">
        <w:rPr>
          <w:rFonts w:asciiTheme="majorBidi" w:hAnsiTheme="majorBidi" w:cstheme="majorBidi"/>
          <w:sz w:val="32"/>
          <w:szCs w:val="32"/>
          <w:lang w:bidi="he-IL"/>
        </w:rPr>
        <w:t>n age at the prime of one’s life</w:t>
      </w:r>
      <w:r w:rsidR="00541A72">
        <w:rPr>
          <w:rFonts w:asciiTheme="majorBidi" w:hAnsiTheme="majorBidi" w:cstheme="majorBidi"/>
          <w:sz w:val="32"/>
          <w:szCs w:val="32"/>
          <w:lang w:bidi="he-IL"/>
        </w:rPr>
        <w:t>-makes us feel grateful for our l</w:t>
      </w:r>
      <w:r w:rsidR="00BE13BF">
        <w:rPr>
          <w:rFonts w:asciiTheme="majorBidi" w:hAnsiTheme="majorBidi" w:cstheme="majorBidi"/>
          <w:sz w:val="32"/>
          <w:szCs w:val="32"/>
          <w:lang w:bidi="he-IL"/>
        </w:rPr>
        <w:t>ength of years</w:t>
      </w:r>
      <w:r w:rsidR="00541A72">
        <w:rPr>
          <w:rFonts w:asciiTheme="majorBidi" w:hAnsiTheme="majorBidi" w:cstheme="majorBidi"/>
          <w:sz w:val="32"/>
          <w:szCs w:val="32"/>
          <w:lang w:bidi="he-IL"/>
        </w:rPr>
        <w:t xml:space="preserve"> </w:t>
      </w:r>
      <w:r w:rsidR="00541A72" w:rsidRPr="00541A72">
        <w:rPr>
          <w:rFonts w:asciiTheme="majorBidi" w:hAnsiTheme="majorBidi" w:cstheme="majorBidi"/>
          <w:sz w:val="32"/>
          <w:szCs w:val="32"/>
          <w:lang w:bidi="he-IL"/>
        </w:rPr>
        <w:sym w:font="Wingdings" w:char="F04A"/>
      </w:r>
      <w:r w:rsidR="00541A72">
        <w:rPr>
          <w:rFonts w:asciiTheme="majorBidi" w:hAnsiTheme="majorBidi" w:cstheme="majorBidi"/>
          <w:sz w:val="32"/>
          <w:szCs w:val="32"/>
          <w:lang w:bidi="he-IL"/>
        </w:rPr>
        <w:t>).</w:t>
      </w:r>
    </w:p>
    <w:p w:rsidR="009E6C8F" w:rsidRDefault="009E6C8F" w:rsidP="00BE13B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2B1402">
        <w:rPr>
          <w:rFonts w:asciiTheme="majorBidi" w:hAnsiTheme="majorBidi" w:cstheme="majorBidi"/>
          <w:sz w:val="32"/>
          <w:szCs w:val="32"/>
          <w:lang w:bidi="he-IL"/>
        </w:rPr>
        <w:t xml:space="preserve">Today we honor our retirees, many of whom are working part-time or full-time as volunteers for the Jericho Jewish Center, attending minyan, planning programs and </w:t>
      </w:r>
      <w:r w:rsidR="002951D4">
        <w:rPr>
          <w:rFonts w:asciiTheme="majorBidi" w:hAnsiTheme="majorBidi" w:cstheme="majorBidi"/>
          <w:sz w:val="32"/>
          <w:szCs w:val="32"/>
          <w:lang w:bidi="he-IL"/>
        </w:rPr>
        <w:t xml:space="preserve">serving on our Board of Trustees. </w:t>
      </w:r>
      <w:r w:rsidR="00BE13BF">
        <w:rPr>
          <w:rFonts w:asciiTheme="majorBidi" w:hAnsiTheme="majorBidi" w:cstheme="majorBidi"/>
          <w:sz w:val="32"/>
          <w:szCs w:val="32"/>
          <w:lang w:bidi="he-IL"/>
        </w:rPr>
        <w:t>Research demonstrates</w:t>
      </w:r>
      <w:r>
        <w:rPr>
          <w:rFonts w:asciiTheme="majorBidi" w:hAnsiTheme="majorBidi" w:cstheme="majorBidi"/>
          <w:sz w:val="32"/>
          <w:szCs w:val="32"/>
          <w:lang w:bidi="he-IL"/>
        </w:rPr>
        <w:t xml:space="preserve"> that retirees who stay busy </w:t>
      </w:r>
      <w:r w:rsidR="002B1402">
        <w:rPr>
          <w:rFonts w:asciiTheme="majorBidi" w:hAnsiTheme="majorBidi" w:cstheme="majorBidi"/>
          <w:sz w:val="32"/>
          <w:szCs w:val="32"/>
          <w:lang w:bidi="he-IL"/>
        </w:rPr>
        <w:t xml:space="preserve">doing what they want to do tend to have greater longevity and greater health. </w:t>
      </w:r>
      <w:r w:rsidR="00BE13BF">
        <w:rPr>
          <w:rFonts w:asciiTheme="majorBidi" w:hAnsiTheme="majorBidi" w:cstheme="majorBidi"/>
          <w:sz w:val="32"/>
          <w:szCs w:val="32"/>
          <w:lang w:bidi="he-IL"/>
        </w:rPr>
        <w:t>As a matter of fact, the</w:t>
      </w:r>
      <w:r w:rsidR="002B1402">
        <w:rPr>
          <w:rFonts w:asciiTheme="majorBidi" w:hAnsiTheme="majorBidi" w:cstheme="majorBidi"/>
          <w:sz w:val="32"/>
          <w:szCs w:val="32"/>
          <w:lang w:bidi="he-IL"/>
        </w:rPr>
        <w:t xml:space="preserve"> Lubavitcher Rebbe viewed retirement as worse than death, stating “I don’t understand the word ‘retirement;’ it’s not in my vocabulary,” and “How can a person even think of retiring from life?”</w:t>
      </w:r>
      <w:r w:rsidR="002B1402">
        <w:rPr>
          <w:rStyle w:val="FootnoteReference"/>
          <w:rFonts w:asciiTheme="majorBidi" w:hAnsiTheme="majorBidi" w:cstheme="majorBidi"/>
          <w:sz w:val="32"/>
          <w:szCs w:val="32"/>
          <w:lang w:bidi="he-IL"/>
        </w:rPr>
        <w:footnoteReference w:id="7"/>
      </w:r>
      <w:r w:rsidR="002B1402">
        <w:rPr>
          <w:rFonts w:asciiTheme="majorBidi" w:hAnsiTheme="majorBidi" w:cstheme="majorBidi"/>
          <w:sz w:val="32"/>
          <w:szCs w:val="32"/>
          <w:lang w:bidi="he-IL"/>
        </w:rPr>
        <w:t xml:space="preserve"> </w:t>
      </w:r>
      <w:r w:rsidR="002B1402">
        <w:rPr>
          <w:rFonts w:asciiTheme="majorBidi" w:hAnsiTheme="majorBidi" w:cstheme="majorBidi"/>
          <w:sz w:val="32"/>
          <w:szCs w:val="32"/>
          <w:lang w:bidi="he-IL"/>
        </w:rPr>
        <w:lastRenderedPageBreak/>
        <w:t xml:space="preserve">That’s why so many of our retirees stay busy doing things that they enjoy, and the Jericho Jewish Center is one of the </w:t>
      </w:r>
      <w:r w:rsidR="00BE13BF">
        <w:rPr>
          <w:rFonts w:asciiTheme="majorBidi" w:hAnsiTheme="majorBidi" w:cstheme="majorBidi"/>
          <w:sz w:val="32"/>
          <w:szCs w:val="32"/>
          <w:lang w:bidi="he-IL"/>
        </w:rPr>
        <w:t>many beneficiaries</w:t>
      </w:r>
      <w:r w:rsidR="002B1402">
        <w:rPr>
          <w:rFonts w:asciiTheme="majorBidi" w:hAnsiTheme="majorBidi" w:cstheme="majorBidi"/>
          <w:sz w:val="32"/>
          <w:szCs w:val="32"/>
          <w:lang w:bidi="he-IL"/>
        </w:rPr>
        <w:t xml:space="preserve">. </w:t>
      </w:r>
    </w:p>
    <w:p w:rsidR="00541A72" w:rsidRPr="009E6C8F" w:rsidRDefault="00541A72" w:rsidP="00BE13BF">
      <w:pPr>
        <w:spacing w:line="480" w:lineRule="auto"/>
        <w:rPr>
          <w:rFonts w:asciiTheme="majorBidi" w:hAnsiTheme="majorBidi" w:cstheme="majorBidi"/>
          <w:sz w:val="32"/>
          <w:szCs w:val="32"/>
        </w:rPr>
      </w:pPr>
      <w:r>
        <w:rPr>
          <w:rFonts w:asciiTheme="majorBidi" w:hAnsiTheme="majorBidi" w:cstheme="majorBidi"/>
          <w:sz w:val="32"/>
          <w:szCs w:val="32"/>
          <w:lang w:bidi="he-IL"/>
        </w:rPr>
        <w:tab/>
        <w:t>Thank you to all our retirees who make JJC into the strong, enriched place that it is. We are so grateful that you joined us for this S</w:t>
      </w:r>
      <w:r w:rsidR="00E204C2">
        <w:rPr>
          <w:rFonts w:asciiTheme="majorBidi" w:hAnsiTheme="majorBidi" w:cstheme="majorBidi"/>
          <w:sz w:val="32"/>
          <w:szCs w:val="32"/>
          <w:lang w:bidi="he-IL"/>
        </w:rPr>
        <w:t xml:space="preserve">habbat and wish you a summer filled with </w:t>
      </w:r>
      <w:r w:rsidR="00BE13BF">
        <w:rPr>
          <w:rFonts w:asciiTheme="majorBidi" w:hAnsiTheme="majorBidi" w:cstheme="majorBidi"/>
          <w:sz w:val="32"/>
          <w:szCs w:val="32"/>
          <w:lang w:bidi="he-IL"/>
        </w:rPr>
        <w:t xml:space="preserve">only </w:t>
      </w:r>
      <w:r w:rsidR="00E204C2">
        <w:rPr>
          <w:rFonts w:asciiTheme="majorBidi" w:hAnsiTheme="majorBidi" w:cstheme="majorBidi"/>
          <w:sz w:val="32"/>
          <w:szCs w:val="32"/>
          <w:lang w:bidi="he-IL"/>
        </w:rPr>
        <w:t xml:space="preserve">warmth, joy and </w:t>
      </w:r>
      <w:r w:rsidR="00BE13BF">
        <w:rPr>
          <w:rFonts w:asciiTheme="majorBidi" w:hAnsiTheme="majorBidi" w:cstheme="majorBidi"/>
          <w:sz w:val="32"/>
          <w:szCs w:val="32"/>
          <w:lang w:bidi="he-IL"/>
        </w:rPr>
        <w:t xml:space="preserve">spiritual </w:t>
      </w:r>
      <w:r w:rsidR="00E204C2">
        <w:rPr>
          <w:rFonts w:asciiTheme="majorBidi" w:hAnsiTheme="majorBidi" w:cstheme="majorBidi"/>
          <w:sz w:val="32"/>
          <w:szCs w:val="32"/>
          <w:lang w:bidi="he-IL"/>
        </w:rPr>
        <w:t>fulfillment.</w:t>
      </w:r>
      <w:bookmarkEnd w:id="0"/>
    </w:p>
    <w:sectPr w:rsidR="00541A72" w:rsidRPr="009E6C8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018" w:rsidRDefault="00F93018" w:rsidP="002B1402">
      <w:pPr>
        <w:spacing w:after="0" w:line="240" w:lineRule="auto"/>
      </w:pPr>
      <w:r>
        <w:separator/>
      </w:r>
    </w:p>
  </w:endnote>
  <w:endnote w:type="continuationSeparator" w:id="0">
    <w:p w:rsidR="00F93018" w:rsidRDefault="00F93018" w:rsidP="002B14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46625"/>
      <w:docPartObj>
        <w:docPartGallery w:val="Page Numbers (Bottom of Page)"/>
        <w:docPartUnique/>
      </w:docPartObj>
    </w:sdtPr>
    <w:sdtEndPr>
      <w:rPr>
        <w:noProof/>
      </w:rPr>
    </w:sdtEndPr>
    <w:sdtContent>
      <w:p w:rsidR="00E204C2" w:rsidRDefault="00E204C2">
        <w:pPr>
          <w:pStyle w:val="Footer"/>
          <w:jc w:val="right"/>
        </w:pPr>
        <w:r>
          <w:fldChar w:fldCharType="begin"/>
        </w:r>
        <w:r>
          <w:instrText xml:space="preserve"> PAGE   \* MERGEFORMAT </w:instrText>
        </w:r>
        <w:r>
          <w:fldChar w:fldCharType="separate"/>
        </w:r>
        <w:r w:rsidR="00BE13BF">
          <w:rPr>
            <w:noProof/>
          </w:rPr>
          <w:t>1</w:t>
        </w:r>
        <w:r>
          <w:rPr>
            <w:noProof/>
          </w:rPr>
          <w:fldChar w:fldCharType="end"/>
        </w:r>
      </w:p>
    </w:sdtContent>
  </w:sdt>
  <w:p w:rsidR="002B1402" w:rsidRDefault="002B14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018" w:rsidRDefault="00F93018" w:rsidP="002B1402">
      <w:pPr>
        <w:spacing w:after="0" w:line="240" w:lineRule="auto"/>
      </w:pPr>
      <w:r>
        <w:separator/>
      </w:r>
    </w:p>
  </w:footnote>
  <w:footnote w:type="continuationSeparator" w:id="0">
    <w:p w:rsidR="00F93018" w:rsidRDefault="00F93018" w:rsidP="002B1402">
      <w:pPr>
        <w:spacing w:after="0" w:line="240" w:lineRule="auto"/>
      </w:pPr>
      <w:r>
        <w:continuationSeparator/>
      </w:r>
    </w:p>
  </w:footnote>
  <w:footnote w:id="1">
    <w:p w:rsidR="00300D63" w:rsidRDefault="00300D63" w:rsidP="00300D63">
      <w:pPr>
        <w:pStyle w:val="FootnoteText"/>
        <w:ind w:firstLine="720"/>
      </w:pPr>
      <w:r>
        <w:rPr>
          <w:rStyle w:val="FootnoteReference"/>
        </w:rPr>
        <w:footnoteRef/>
      </w:r>
      <w:r>
        <w:t xml:space="preserve"> Numbers 14:34</w:t>
      </w:r>
    </w:p>
  </w:footnote>
  <w:footnote w:id="2">
    <w:p w:rsidR="002B1402" w:rsidRDefault="002B1402" w:rsidP="002B1402">
      <w:pPr>
        <w:pStyle w:val="FootnoteText"/>
        <w:ind w:firstLine="720"/>
        <w:rPr>
          <w:rtl/>
          <w:lang w:bidi="he-IL"/>
        </w:rPr>
      </w:pPr>
      <w:r>
        <w:rPr>
          <w:rStyle w:val="FootnoteReference"/>
        </w:rPr>
        <w:footnoteRef/>
      </w:r>
      <w:r>
        <w:t xml:space="preserve"> Rashi on Numbers 14:33 </w:t>
      </w:r>
      <w:r>
        <w:rPr>
          <w:rFonts w:hint="cs"/>
          <w:rtl/>
          <w:lang w:bidi="he-IL"/>
        </w:rPr>
        <w:t>ד"ה ארבעים שנה</w:t>
      </w:r>
    </w:p>
  </w:footnote>
  <w:footnote w:id="3">
    <w:p w:rsidR="00541A72" w:rsidRDefault="00541A72" w:rsidP="00541A72">
      <w:pPr>
        <w:pStyle w:val="FootnoteText"/>
        <w:ind w:firstLine="720"/>
        <w:rPr>
          <w:rtl/>
          <w:lang w:bidi="he-IL"/>
        </w:rPr>
      </w:pPr>
      <w:r>
        <w:rPr>
          <w:rStyle w:val="FootnoteReference"/>
        </w:rPr>
        <w:footnoteRef/>
      </w:r>
      <w:r>
        <w:t xml:space="preserve"> Kli Yakar on Numbers 14:34 </w:t>
      </w:r>
      <w:r>
        <w:rPr>
          <w:rFonts w:hint="cs"/>
          <w:rtl/>
          <w:lang w:bidi="he-IL"/>
        </w:rPr>
        <w:t>ד"ה יום לשנה</w:t>
      </w:r>
    </w:p>
  </w:footnote>
  <w:footnote w:id="4">
    <w:p w:rsidR="00DD1DD0" w:rsidRDefault="00DD1DD0" w:rsidP="00DD1DD0">
      <w:pPr>
        <w:pStyle w:val="FootnoteText"/>
        <w:ind w:firstLine="720"/>
      </w:pPr>
      <w:r>
        <w:rPr>
          <w:rStyle w:val="FootnoteReference"/>
        </w:rPr>
        <w:footnoteRef/>
      </w:r>
      <w:r>
        <w:t xml:space="preserve"> Eicha Rabba Peticta 33.</w:t>
      </w:r>
    </w:p>
  </w:footnote>
  <w:footnote w:id="5">
    <w:p w:rsidR="00541A72" w:rsidRPr="002951D4" w:rsidRDefault="00541A72" w:rsidP="00541A72">
      <w:pPr>
        <w:pStyle w:val="FootnoteText"/>
        <w:ind w:firstLine="720"/>
        <w:rPr>
          <w:rFonts w:asciiTheme="majorBidi" w:hAnsiTheme="majorBidi" w:cstheme="majorBidi"/>
        </w:rPr>
      </w:pPr>
      <w:r w:rsidRPr="002951D4">
        <w:rPr>
          <w:rStyle w:val="FootnoteReference"/>
          <w:rFonts w:asciiTheme="majorBidi" w:hAnsiTheme="majorBidi" w:cstheme="majorBidi"/>
        </w:rPr>
        <w:footnoteRef/>
      </w:r>
      <w:r w:rsidRPr="002951D4">
        <w:rPr>
          <w:rFonts w:asciiTheme="majorBidi" w:hAnsiTheme="majorBidi" w:cstheme="majorBidi"/>
        </w:rPr>
        <w:t xml:space="preserve"> </w:t>
      </w:r>
      <w:r w:rsidRPr="002951D4">
        <w:rPr>
          <w:rFonts w:asciiTheme="majorBidi" w:hAnsiTheme="majorBidi" w:cstheme="majorBidi"/>
          <w:color w:val="242729"/>
          <w:shd w:val="clear" w:color="auto" w:fill="FFFCF8"/>
        </w:rPr>
        <w:t>Tosafot Yom Tov Sota, Chapter 1 Mishna 9</w:t>
      </w:r>
    </w:p>
  </w:footnote>
  <w:footnote w:id="6">
    <w:p w:rsidR="00541A72" w:rsidRDefault="00541A72" w:rsidP="00541A72">
      <w:pPr>
        <w:pStyle w:val="FootnoteText"/>
        <w:ind w:firstLine="720"/>
      </w:pPr>
      <w:r>
        <w:rPr>
          <w:rStyle w:val="FootnoteReference"/>
        </w:rPr>
        <w:footnoteRef/>
      </w:r>
      <w:r>
        <w:t xml:space="preserve"> Numbers 14:12</w:t>
      </w:r>
    </w:p>
  </w:footnote>
  <w:footnote w:id="7">
    <w:p w:rsidR="002B1402" w:rsidRPr="002B1402" w:rsidRDefault="002B1402" w:rsidP="002B1402">
      <w:pPr>
        <w:pStyle w:val="FootnoteText"/>
        <w:ind w:firstLine="720"/>
      </w:pPr>
      <w:r>
        <w:rPr>
          <w:rStyle w:val="FootnoteReference"/>
        </w:rPr>
        <w:footnoteRef/>
      </w:r>
      <w:r>
        <w:t xml:space="preserve"> Joseph Telushkin, </w:t>
      </w:r>
      <w:r>
        <w:rPr>
          <w:i/>
          <w:iCs/>
        </w:rPr>
        <w:t xml:space="preserve">Rebbe: The Life and Teachings of Menachem M. Schneerson, the Most Influential Rabbi in Modern History </w:t>
      </w:r>
      <w:r>
        <w:t>(New York: Harper Collins, 2014), p. 129.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C8F"/>
    <w:rsid w:val="000401D7"/>
    <w:rsid w:val="00232426"/>
    <w:rsid w:val="002951D4"/>
    <w:rsid w:val="002B1402"/>
    <w:rsid w:val="00300D63"/>
    <w:rsid w:val="00304E60"/>
    <w:rsid w:val="00541A72"/>
    <w:rsid w:val="006C2555"/>
    <w:rsid w:val="00731675"/>
    <w:rsid w:val="009E6C8F"/>
    <w:rsid w:val="00A74EBD"/>
    <w:rsid w:val="00AC4CC3"/>
    <w:rsid w:val="00BE13BF"/>
    <w:rsid w:val="00CC6AE8"/>
    <w:rsid w:val="00DD1DD0"/>
    <w:rsid w:val="00E204C2"/>
    <w:rsid w:val="00ED77A5"/>
    <w:rsid w:val="00F9301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B14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1402"/>
    <w:rPr>
      <w:sz w:val="20"/>
      <w:szCs w:val="20"/>
    </w:rPr>
  </w:style>
  <w:style w:type="character" w:styleId="FootnoteReference">
    <w:name w:val="footnote reference"/>
    <w:basedOn w:val="DefaultParagraphFont"/>
    <w:uiPriority w:val="99"/>
    <w:semiHidden/>
    <w:unhideWhenUsed/>
    <w:rsid w:val="002B1402"/>
    <w:rPr>
      <w:vertAlign w:val="superscript"/>
    </w:rPr>
  </w:style>
  <w:style w:type="paragraph" w:styleId="Header">
    <w:name w:val="header"/>
    <w:basedOn w:val="Normal"/>
    <w:link w:val="HeaderChar"/>
    <w:uiPriority w:val="99"/>
    <w:unhideWhenUsed/>
    <w:rsid w:val="002B14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1402"/>
  </w:style>
  <w:style w:type="paragraph" w:styleId="Footer">
    <w:name w:val="footer"/>
    <w:basedOn w:val="Normal"/>
    <w:link w:val="FooterChar"/>
    <w:uiPriority w:val="99"/>
    <w:unhideWhenUsed/>
    <w:rsid w:val="002B14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14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B14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1402"/>
    <w:rPr>
      <w:sz w:val="20"/>
      <w:szCs w:val="20"/>
    </w:rPr>
  </w:style>
  <w:style w:type="character" w:styleId="FootnoteReference">
    <w:name w:val="footnote reference"/>
    <w:basedOn w:val="DefaultParagraphFont"/>
    <w:uiPriority w:val="99"/>
    <w:semiHidden/>
    <w:unhideWhenUsed/>
    <w:rsid w:val="002B1402"/>
    <w:rPr>
      <w:vertAlign w:val="superscript"/>
    </w:rPr>
  </w:style>
  <w:style w:type="paragraph" w:styleId="Header">
    <w:name w:val="header"/>
    <w:basedOn w:val="Normal"/>
    <w:link w:val="HeaderChar"/>
    <w:uiPriority w:val="99"/>
    <w:unhideWhenUsed/>
    <w:rsid w:val="002B14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1402"/>
  </w:style>
  <w:style w:type="paragraph" w:styleId="Footer">
    <w:name w:val="footer"/>
    <w:basedOn w:val="Normal"/>
    <w:link w:val="FooterChar"/>
    <w:uiPriority w:val="99"/>
    <w:unhideWhenUsed/>
    <w:rsid w:val="002B14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14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E97E8-1690-46A8-B7C1-33AAD2266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514</Words>
  <Characters>2932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9</cp:revision>
  <cp:lastPrinted>2018-06-10T01:38:00Z</cp:lastPrinted>
  <dcterms:created xsi:type="dcterms:W3CDTF">2018-03-14T18:29:00Z</dcterms:created>
  <dcterms:modified xsi:type="dcterms:W3CDTF">2018-06-17T01:39:00Z</dcterms:modified>
</cp:coreProperties>
</file>