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632B" w:rsidRDefault="008C5587" w:rsidP="00245E11">
      <w:pPr>
        <w:jc w:val="center"/>
        <w:rPr>
          <w:rFonts w:asciiTheme="majorBidi" w:hAnsiTheme="majorBidi" w:cstheme="majorBidi"/>
          <w:sz w:val="48"/>
          <w:szCs w:val="48"/>
        </w:rPr>
      </w:pPr>
      <w:r>
        <w:rPr>
          <w:rFonts w:asciiTheme="majorBidi" w:hAnsiTheme="majorBidi" w:cstheme="majorBidi"/>
          <w:sz w:val="48"/>
          <w:szCs w:val="48"/>
        </w:rPr>
        <w:t>Letting Go</w:t>
      </w:r>
    </w:p>
    <w:p w:rsidR="00245E11" w:rsidRPr="00F16B9F" w:rsidRDefault="00245E11" w:rsidP="00245E11">
      <w:pPr>
        <w:spacing w:line="240" w:lineRule="auto"/>
        <w:ind w:firstLine="720"/>
        <w:rPr>
          <w:rFonts w:asciiTheme="majorBidi" w:hAnsiTheme="majorBidi" w:cstheme="majorBidi"/>
          <w:i/>
          <w:iCs/>
          <w:color w:val="222222"/>
          <w:sz w:val="32"/>
          <w:szCs w:val="32"/>
          <w:shd w:val="clear" w:color="auto" w:fill="FFFFFF"/>
        </w:rPr>
      </w:pPr>
      <w:r w:rsidRPr="00F16B9F">
        <w:rPr>
          <w:rFonts w:asciiTheme="majorBidi" w:hAnsiTheme="majorBidi" w:cstheme="majorBidi"/>
          <w:i/>
          <w:iCs/>
          <w:color w:val="222222"/>
          <w:sz w:val="32"/>
          <w:szCs w:val="32"/>
          <w:shd w:val="clear" w:color="auto" w:fill="FFFFFF"/>
        </w:rPr>
        <w:t>Forgiveness-can you imagine?</w:t>
      </w:r>
    </w:p>
    <w:p w:rsidR="00245E11" w:rsidRDefault="00245E11" w:rsidP="00245E11">
      <w:pPr>
        <w:spacing w:line="240" w:lineRule="auto"/>
        <w:rPr>
          <w:rFonts w:asciiTheme="majorBidi" w:hAnsiTheme="majorBidi" w:cstheme="majorBidi"/>
          <w:i/>
          <w:iCs/>
          <w:color w:val="222222"/>
          <w:sz w:val="32"/>
          <w:szCs w:val="32"/>
          <w:shd w:val="clear" w:color="auto" w:fill="FFFFFF"/>
        </w:rPr>
      </w:pPr>
      <w:r w:rsidRPr="00F16B9F">
        <w:rPr>
          <w:rFonts w:asciiTheme="majorBidi" w:hAnsiTheme="majorBidi" w:cstheme="majorBidi"/>
          <w:i/>
          <w:iCs/>
          <w:color w:val="222222"/>
          <w:sz w:val="32"/>
          <w:szCs w:val="32"/>
          <w:shd w:val="clear" w:color="auto" w:fill="FFFFFF"/>
        </w:rPr>
        <w:tab/>
        <w:t>Forgiveness-can you imagine?</w:t>
      </w:r>
      <w:r w:rsidRPr="00F16B9F">
        <w:rPr>
          <w:rStyle w:val="FootnoteReference"/>
          <w:rFonts w:asciiTheme="majorBidi" w:hAnsiTheme="majorBidi" w:cstheme="majorBidi"/>
          <w:color w:val="222222"/>
          <w:sz w:val="32"/>
          <w:szCs w:val="32"/>
          <w:shd w:val="clear" w:color="auto" w:fill="FFFFFF"/>
        </w:rPr>
        <w:footnoteReference w:id="1"/>
      </w:r>
    </w:p>
    <w:p w:rsidR="00245E11" w:rsidRDefault="00245E11" w:rsidP="00245E11">
      <w:pPr>
        <w:spacing w:line="480" w:lineRule="auto"/>
        <w:rPr>
          <w:rFonts w:asciiTheme="majorBidi" w:hAnsiTheme="majorBidi" w:cstheme="majorBidi"/>
          <w:color w:val="222222"/>
          <w:sz w:val="32"/>
          <w:szCs w:val="32"/>
          <w:shd w:val="clear" w:color="auto" w:fill="FFFFFF"/>
          <w:lang w:bidi="he-IL"/>
        </w:rPr>
      </w:pPr>
      <w:r>
        <w:rPr>
          <w:rFonts w:asciiTheme="majorBidi" w:hAnsiTheme="majorBidi" w:cstheme="majorBidi"/>
          <w:i/>
          <w:iCs/>
          <w:color w:val="222222"/>
          <w:sz w:val="32"/>
          <w:szCs w:val="32"/>
          <w:shd w:val="clear" w:color="auto" w:fill="FFFFFF"/>
        </w:rPr>
        <w:tab/>
      </w:r>
      <w:r>
        <w:rPr>
          <w:rFonts w:asciiTheme="majorBidi" w:hAnsiTheme="majorBidi" w:cstheme="majorBidi"/>
          <w:color w:val="222222"/>
          <w:sz w:val="32"/>
          <w:szCs w:val="32"/>
          <w:shd w:val="clear" w:color="auto" w:fill="FFFFFF"/>
        </w:rPr>
        <w:t xml:space="preserve">Yom Kippur is a very challenging day: it is when we rehearse our own death. One of the classical </w:t>
      </w:r>
      <w:proofErr w:type="spellStart"/>
      <w:r w:rsidRPr="00245E11">
        <w:rPr>
          <w:rFonts w:asciiTheme="majorBidi" w:hAnsiTheme="majorBidi" w:cstheme="majorBidi"/>
          <w:i/>
          <w:iCs/>
          <w:color w:val="222222"/>
          <w:sz w:val="32"/>
          <w:szCs w:val="32"/>
          <w:shd w:val="clear" w:color="auto" w:fill="FFFFFF"/>
        </w:rPr>
        <w:t>piyutim</w:t>
      </w:r>
      <w:proofErr w:type="spellEnd"/>
      <w:r>
        <w:rPr>
          <w:rFonts w:asciiTheme="majorBidi" w:hAnsiTheme="majorBidi" w:cstheme="majorBidi"/>
          <w:color w:val="222222"/>
          <w:sz w:val="32"/>
          <w:szCs w:val="32"/>
          <w:shd w:val="clear" w:color="auto" w:fill="FFFFFF"/>
        </w:rPr>
        <w:t xml:space="preserve">, liturgical poems, read is </w:t>
      </w:r>
      <w:r>
        <w:rPr>
          <w:rFonts w:asciiTheme="majorBidi" w:hAnsiTheme="majorBidi" w:cstheme="majorBidi" w:hint="cs"/>
          <w:color w:val="222222"/>
          <w:sz w:val="32"/>
          <w:szCs w:val="32"/>
          <w:shd w:val="clear" w:color="auto" w:fill="FFFFFF"/>
          <w:rtl/>
          <w:lang w:bidi="he-IL"/>
        </w:rPr>
        <w:t>עד יום מותו</w:t>
      </w:r>
      <w:r>
        <w:rPr>
          <w:rFonts w:asciiTheme="majorBidi" w:hAnsiTheme="majorBidi" w:cstheme="majorBidi"/>
          <w:color w:val="222222"/>
          <w:sz w:val="32"/>
          <w:szCs w:val="32"/>
          <w:shd w:val="clear" w:color="auto" w:fill="FFFFFF"/>
          <w:lang w:bidi="he-IL"/>
        </w:rPr>
        <w:t xml:space="preserve">, up to the day of his death. </w:t>
      </w:r>
    </w:p>
    <w:p w:rsidR="00245E11" w:rsidRDefault="00245E11" w:rsidP="00245E11">
      <w:pPr>
        <w:spacing w:line="480" w:lineRule="auto"/>
        <w:rPr>
          <w:rFonts w:asciiTheme="majorBidi" w:hAnsiTheme="majorBidi" w:cstheme="majorBidi"/>
          <w:color w:val="222222"/>
          <w:sz w:val="32"/>
          <w:szCs w:val="32"/>
          <w:shd w:val="clear" w:color="auto" w:fill="FFFFFF"/>
          <w:lang w:bidi="he-IL"/>
        </w:rPr>
      </w:pPr>
      <w:r>
        <w:rPr>
          <w:rFonts w:asciiTheme="majorBidi" w:hAnsiTheme="majorBidi" w:cstheme="majorBidi"/>
          <w:color w:val="222222"/>
          <w:sz w:val="32"/>
          <w:szCs w:val="32"/>
          <w:shd w:val="clear" w:color="auto" w:fill="FFFFFF"/>
          <w:lang w:bidi="he-IL"/>
        </w:rPr>
        <w:tab/>
        <w:t>An old maxim is “forgive and forget.” The challenge with this is that in this day and age nothing is forgotten. An email written in anger creates a permanent record. A Facebook post will always have a trace that cannot be erased. We cannot walk back our words just like the following story:</w:t>
      </w:r>
    </w:p>
    <w:p w:rsidR="00245E11" w:rsidRPr="008C5587" w:rsidRDefault="00245E11" w:rsidP="008C5587">
      <w:pPr>
        <w:pStyle w:val="p1"/>
        <w:shd w:val="clear" w:color="auto" w:fill="FFFFFF"/>
        <w:spacing w:before="0" w:beforeAutospacing="0" w:after="0" w:afterAutospacing="0" w:line="480" w:lineRule="auto"/>
        <w:ind w:firstLine="720"/>
        <w:rPr>
          <w:rFonts w:asciiTheme="majorBidi" w:hAnsiTheme="majorBidi" w:cstheme="majorBidi"/>
          <w:i/>
          <w:iCs/>
          <w:color w:val="000000"/>
          <w:sz w:val="32"/>
          <w:szCs w:val="32"/>
        </w:rPr>
      </w:pPr>
      <w:r w:rsidRPr="008C5587">
        <w:rPr>
          <w:rFonts w:asciiTheme="majorBidi" w:hAnsiTheme="majorBidi" w:cstheme="majorBidi"/>
          <w:i/>
          <w:iCs/>
          <w:color w:val="000000"/>
          <w:sz w:val="32"/>
          <w:szCs w:val="32"/>
        </w:rPr>
        <w:t>A woman repeated a story (gossip) about a neighbor. Within a few days everyone in the community knew the story. The person she talked about heard what had been said about her and she was very sad. Later, the woman who had spread the story learned that it was not true. She was very sorry and went to a wise rabbi and asked what she could do to repair the damage.</w:t>
      </w:r>
    </w:p>
    <w:p w:rsidR="00245E11" w:rsidRPr="008C5587" w:rsidRDefault="00245E11" w:rsidP="008C5587">
      <w:pPr>
        <w:pStyle w:val="p1"/>
        <w:shd w:val="clear" w:color="auto" w:fill="FFFFFF"/>
        <w:spacing w:before="0" w:beforeAutospacing="0" w:after="0" w:afterAutospacing="0" w:line="480" w:lineRule="auto"/>
        <w:ind w:firstLine="720"/>
        <w:rPr>
          <w:rFonts w:asciiTheme="majorBidi" w:hAnsiTheme="majorBidi" w:cstheme="majorBidi"/>
          <w:i/>
          <w:iCs/>
          <w:color w:val="000000"/>
          <w:sz w:val="32"/>
          <w:szCs w:val="32"/>
        </w:rPr>
      </w:pPr>
      <w:r w:rsidRPr="008C5587">
        <w:rPr>
          <w:rFonts w:asciiTheme="majorBidi" w:hAnsiTheme="majorBidi" w:cstheme="majorBidi"/>
          <w:i/>
          <w:iCs/>
          <w:color w:val="000000"/>
          <w:sz w:val="32"/>
          <w:szCs w:val="32"/>
        </w:rPr>
        <w:lastRenderedPageBreak/>
        <w:t>After giving this some thought, the rabbi said to her, “Go home, get one of your feather pillows, and bring it back to me.” Surprised by the rabbi’s response, the woman followed his advice and went home to get a feather pillow and brought it to the rabbi.</w:t>
      </w:r>
    </w:p>
    <w:p w:rsidR="00245E11" w:rsidRPr="008C5587" w:rsidRDefault="00245E11" w:rsidP="008C5587">
      <w:pPr>
        <w:pStyle w:val="p1"/>
        <w:shd w:val="clear" w:color="auto" w:fill="FFFFFF"/>
        <w:spacing w:before="0" w:beforeAutospacing="0" w:after="0" w:afterAutospacing="0" w:line="480" w:lineRule="auto"/>
        <w:ind w:firstLine="720"/>
        <w:rPr>
          <w:rFonts w:asciiTheme="majorBidi" w:hAnsiTheme="majorBidi" w:cstheme="majorBidi"/>
          <w:i/>
          <w:iCs/>
          <w:color w:val="000000"/>
          <w:sz w:val="32"/>
          <w:szCs w:val="32"/>
        </w:rPr>
      </w:pPr>
      <w:r w:rsidRPr="008C5587">
        <w:rPr>
          <w:rFonts w:asciiTheme="majorBidi" w:hAnsiTheme="majorBidi" w:cstheme="majorBidi"/>
          <w:i/>
          <w:iCs/>
          <w:color w:val="000000"/>
          <w:sz w:val="32"/>
          <w:szCs w:val="32"/>
        </w:rPr>
        <w:t>“Now,” said the rabbi, “open the pillow and pull out all the feathers.” Confused, the woman did what she was told to do.</w:t>
      </w:r>
    </w:p>
    <w:p w:rsidR="00245E11" w:rsidRPr="008C5587" w:rsidRDefault="00245E11" w:rsidP="008C5587">
      <w:pPr>
        <w:pStyle w:val="p1"/>
        <w:shd w:val="clear" w:color="auto" w:fill="FFFFFF"/>
        <w:spacing w:before="0" w:beforeAutospacing="0" w:after="0" w:afterAutospacing="0" w:line="480" w:lineRule="auto"/>
        <w:ind w:firstLine="720"/>
        <w:rPr>
          <w:rFonts w:asciiTheme="majorBidi" w:hAnsiTheme="majorBidi" w:cstheme="majorBidi"/>
          <w:i/>
          <w:iCs/>
          <w:color w:val="000000"/>
          <w:sz w:val="32"/>
          <w:szCs w:val="32"/>
        </w:rPr>
      </w:pPr>
      <w:r w:rsidRPr="008C5587">
        <w:rPr>
          <w:rFonts w:asciiTheme="majorBidi" w:hAnsiTheme="majorBidi" w:cstheme="majorBidi"/>
          <w:i/>
          <w:iCs/>
          <w:color w:val="000000"/>
          <w:sz w:val="32"/>
          <w:szCs w:val="32"/>
        </w:rPr>
        <w:t>After a few minutes, the rabbi said, “Now, I want you to find every one of the feathers and put them back into the pillow.”</w:t>
      </w:r>
    </w:p>
    <w:p w:rsidR="00245E11" w:rsidRPr="008C5587" w:rsidRDefault="00245E11" w:rsidP="008C5587">
      <w:pPr>
        <w:pStyle w:val="p1"/>
        <w:shd w:val="clear" w:color="auto" w:fill="FFFFFF"/>
        <w:spacing w:before="0" w:beforeAutospacing="0" w:after="0" w:afterAutospacing="0" w:line="480" w:lineRule="auto"/>
        <w:ind w:firstLine="720"/>
        <w:rPr>
          <w:rFonts w:asciiTheme="majorBidi" w:hAnsiTheme="majorBidi" w:cstheme="majorBidi"/>
          <w:i/>
          <w:iCs/>
          <w:color w:val="000000"/>
          <w:sz w:val="32"/>
          <w:szCs w:val="32"/>
        </w:rPr>
      </w:pPr>
      <w:r w:rsidRPr="008C5587">
        <w:rPr>
          <w:rFonts w:asciiTheme="majorBidi" w:hAnsiTheme="majorBidi" w:cstheme="majorBidi"/>
          <w:i/>
          <w:iCs/>
          <w:color w:val="000000"/>
          <w:sz w:val="32"/>
          <w:szCs w:val="32"/>
        </w:rPr>
        <w:t>“That’s impossible,” said the woman, almost in tears. “The window is open and the wind has scattered them all over the room and blown many feathers outside. I can’t possibly find them all.”</w:t>
      </w:r>
    </w:p>
    <w:p w:rsidR="00245E11" w:rsidRPr="008C5587" w:rsidRDefault="00245E11" w:rsidP="008C5587">
      <w:pPr>
        <w:pStyle w:val="p1"/>
        <w:shd w:val="clear" w:color="auto" w:fill="FFFFFF"/>
        <w:spacing w:before="0" w:beforeAutospacing="0" w:after="0" w:afterAutospacing="0" w:line="480" w:lineRule="auto"/>
        <w:ind w:firstLine="720"/>
        <w:rPr>
          <w:rFonts w:asciiTheme="majorBidi" w:hAnsiTheme="majorBidi" w:cstheme="majorBidi"/>
          <w:i/>
          <w:iCs/>
          <w:color w:val="000000"/>
          <w:sz w:val="32"/>
          <w:szCs w:val="32"/>
        </w:rPr>
      </w:pPr>
      <w:r w:rsidRPr="008C5587">
        <w:rPr>
          <w:rFonts w:asciiTheme="majorBidi" w:hAnsiTheme="majorBidi" w:cstheme="majorBidi"/>
          <w:i/>
          <w:iCs/>
          <w:color w:val="000000"/>
          <w:sz w:val="32"/>
          <w:szCs w:val="32"/>
        </w:rPr>
        <w:t>“Yes,” said the rabbi. “And that is what happens when you gossip or tell a story about someone else. Once you talk about someone, the words fly from one person’s mouth to another, just like these feathers flew in the wind. Once you say them, you can never take them back.”</w:t>
      </w:r>
    </w:p>
    <w:p w:rsidR="00245E11" w:rsidRPr="007F1CAA" w:rsidRDefault="00245E11" w:rsidP="007F1CAA">
      <w:pPr>
        <w:pStyle w:val="m1625816655498511902gmail-body"/>
        <w:shd w:val="clear" w:color="auto" w:fill="FFFFFF"/>
        <w:spacing w:before="0" w:beforeAutospacing="0" w:after="0" w:afterAutospacing="0" w:line="480" w:lineRule="auto"/>
        <w:ind w:firstLine="720"/>
        <w:rPr>
          <w:rFonts w:asciiTheme="majorBidi" w:hAnsiTheme="majorBidi" w:cstheme="majorBidi"/>
          <w:color w:val="000000"/>
          <w:sz w:val="32"/>
          <w:szCs w:val="32"/>
        </w:rPr>
      </w:pPr>
      <w:r w:rsidRPr="007F1CAA">
        <w:rPr>
          <w:rFonts w:asciiTheme="majorBidi" w:hAnsiTheme="majorBidi" w:cstheme="majorBidi"/>
          <w:color w:val="000000"/>
          <w:sz w:val="32"/>
          <w:szCs w:val="32"/>
        </w:rPr>
        <w:t xml:space="preserve">On the phrase "You remember all forgotten things.” The Hasidic master </w:t>
      </w:r>
      <w:proofErr w:type="spellStart"/>
      <w:r w:rsidRPr="007F1CAA">
        <w:rPr>
          <w:rFonts w:asciiTheme="majorBidi" w:hAnsiTheme="majorBidi" w:cstheme="majorBidi"/>
          <w:color w:val="000000"/>
          <w:sz w:val="32"/>
          <w:szCs w:val="32"/>
        </w:rPr>
        <w:t>Shmelke</w:t>
      </w:r>
      <w:proofErr w:type="spellEnd"/>
      <w:r w:rsidRPr="007F1CAA">
        <w:rPr>
          <w:rFonts w:asciiTheme="majorBidi" w:hAnsiTheme="majorBidi" w:cstheme="majorBidi"/>
          <w:color w:val="000000"/>
          <w:sz w:val="32"/>
          <w:szCs w:val="32"/>
        </w:rPr>
        <w:t xml:space="preserve"> of </w:t>
      </w:r>
      <w:proofErr w:type="spellStart"/>
      <w:r w:rsidRPr="007F1CAA">
        <w:rPr>
          <w:rFonts w:asciiTheme="majorBidi" w:hAnsiTheme="majorBidi" w:cstheme="majorBidi"/>
          <w:color w:val="000000"/>
          <w:sz w:val="32"/>
          <w:szCs w:val="32"/>
        </w:rPr>
        <w:t>Nikolsberg</w:t>
      </w:r>
      <w:proofErr w:type="spellEnd"/>
      <w:r w:rsidRPr="007F1CAA">
        <w:rPr>
          <w:rFonts w:asciiTheme="majorBidi" w:hAnsiTheme="majorBidi" w:cstheme="majorBidi"/>
          <w:color w:val="000000"/>
          <w:sz w:val="32"/>
          <w:szCs w:val="32"/>
        </w:rPr>
        <w:t xml:space="preserve"> explains, “Your way, O God, is to remember only what people forget.” And he elaborates:</w:t>
      </w:r>
    </w:p>
    <w:p w:rsidR="00245E11" w:rsidRDefault="00245E11" w:rsidP="007F1CAA">
      <w:pPr>
        <w:pStyle w:val="m1625816655498511902gmail-body"/>
        <w:shd w:val="clear" w:color="auto" w:fill="FFFFFF"/>
        <w:spacing w:before="0" w:beforeAutospacing="0" w:after="0" w:afterAutospacing="0" w:line="480" w:lineRule="auto"/>
        <w:ind w:firstLine="720"/>
        <w:rPr>
          <w:rFonts w:asciiTheme="majorBidi" w:hAnsiTheme="majorBidi" w:cstheme="majorBidi"/>
          <w:i/>
          <w:iCs/>
          <w:color w:val="000000"/>
          <w:sz w:val="32"/>
          <w:szCs w:val="32"/>
        </w:rPr>
      </w:pPr>
      <w:r w:rsidRPr="007F1CAA">
        <w:rPr>
          <w:rFonts w:asciiTheme="majorBidi" w:hAnsiTheme="majorBidi" w:cstheme="majorBidi"/>
          <w:i/>
          <w:iCs/>
          <w:color w:val="000000"/>
          <w:sz w:val="32"/>
          <w:szCs w:val="32"/>
        </w:rPr>
        <w:lastRenderedPageBreak/>
        <w:t>"When a person commits a sin and does not turn in repentance, when that person forgets the sin, the Holy One remembers it. When a person fulfills a commandment by doing a good deed, and forgets about it, the Holy One remembers it. When a person  commits a sin and later turns in repentance, remembering the sin, the Holy One grants atonement, and forgets the sin. When a person fulfills a commandment and is constantly filled with self-praise because of it, the Holy One forgets it. What a person forgets, God remembers; what a person remembers, God forgets."</w:t>
      </w:r>
      <w:r w:rsidR="007F1CAA" w:rsidRPr="007F1CAA">
        <w:rPr>
          <w:rStyle w:val="FootnoteReference"/>
          <w:rFonts w:asciiTheme="majorBidi" w:hAnsiTheme="majorBidi" w:cstheme="majorBidi"/>
          <w:color w:val="000000"/>
          <w:sz w:val="32"/>
          <w:szCs w:val="32"/>
        </w:rPr>
        <w:footnoteReference w:id="2"/>
      </w:r>
    </w:p>
    <w:p w:rsidR="00245E11" w:rsidRDefault="007F1CAA" w:rsidP="007F1CAA">
      <w:pPr>
        <w:pStyle w:val="m1625816655498511902gmail-body"/>
        <w:shd w:val="clear" w:color="auto" w:fill="FFFFFF"/>
        <w:spacing w:before="0" w:beforeAutospacing="0" w:after="0" w:afterAutospacing="0" w:line="480" w:lineRule="auto"/>
        <w:rPr>
          <w:rFonts w:asciiTheme="majorBidi" w:hAnsiTheme="majorBidi" w:cstheme="majorBidi"/>
          <w:color w:val="000000"/>
          <w:sz w:val="32"/>
          <w:szCs w:val="32"/>
        </w:rPr>
      </w:pPr>
      <w:r>
        <w:rPr>
          <w:rFonts w:asciiTheme="majorBidi" w:hAnsiTheme="majorBidi" w:cstheme="majorBidi"/>
          <w:color w:val="000000"/>
          <w:sz w:val="32"/>
          <w:szCs w:val="32"/>
        </w:rPr>
        <w:tab/>
        <w:t xml:space="preserve">On Yom Kippur we pray that G-d will use the name </w:t>
      </w:r>
      <w:r>
        <w:rPr>
          <w:rFonts w:asciiTheme="majorBidi" w:hAnsiTheme="majorBidi" w:cstheme="majorBidi" w:hint="cs"/>
          <w:color w:val="000000"/>
          <w:sz w:val="32"/>
          <w:szCs w:val="32"/>
          <w:rtl/>
        </w:rPr>
        <w:t>י-ה-ו-ה</w:t>
      </w:r>
      <w:r>
        <w:rPr>
          <w:rFonts w:asciiTheme="majorBidi" w:hAnsiTheme="majorBidi" w:cstheme="majorBidi"/>
          <w:color w:val="000000"/>
          <w:sz w:val="32"/>
          <w:szCs w:val="32"/>
        </w:rPr>
        <w:t xml:space="preserve">, Adonai, the name for </w:t>
      </w:r>
      <w:r>
        <w:rPr>
          <w:rFonts w:asciiTheme="majorBidi" w:hAnsiTheme="majorBidi" w:cstheme="majorBidi" w:hint="cs"/>
          <w:color w:val="000000"/>
          <w:sz w:val="32"/>
          <w:szCs w:val="32"/>
          <w:rtl/>
        </w:rPr>
        <w:t>רחמים</w:t>
      </w:r>
      <w:r>
        <w:rPr>
          <w:rFonts w:asciiTheme="majorBidi" w:hAnsiTheme="majorBidi" w:cstheme="majorBidi"/>
          <w:color w:val="000000"/>
          <w:sz w:val="32"/>
          <w:szCs w:val="32"/>
        </w:rPr>
        <w:t xml:space="preserve">, or compassion. </w:t>
      </w:r>
      <w:r w:rsidR="00023446">
        <w:rPr>
          <w:rFonts w:asciiTheme="majorBidi" w:hAnsiTheme="majorBidi" w:cstheme="majorBidi"/>
          <w:color w:val="000000"/>
          <w:sz w:val="32"/>
          <w:szCs w:val="32"/>
        </w:rPr>
        <w:t xml:space="preserve">We ask that G-d’s mercy will win out over </w:t>
      </w:r>
      <w:r w:rsidR="00023446">
        <w:rPr>
          <w:rFonts w:asciiTheme="majorBidi" w:hAnsiTheme="majorBidi" w:cstheme="majorBidi" w:hint="cs"/>
          <w:color w:val="000000"/>
          <w:sz w:val="32"/>
          <w:szCs w:val="32"/>
          <w:rtl/>
        </w:rPr>
        <w:t>אלהים</w:t>
      </w:r>
      <w:r w:rsidR="00023446">
        <w:rPr>
          <w:rFonts w:asciiTheme="majorBidi" w:hAnsiTheme="majorBidi" w:cstheme="majorBidi"/>
          <w:color w:val="000000"/>
          <w:sz w:val="32"/>
          <w:szCs w:val="32"/>
        </w:rPr>
        <w:t>, G-d’s name of judgment. We also ask that G-d will forget the sin but have compassion on the sinner in order for him/her to change his/her way of life.</w:t>
      </w:r>
    </w:p>
    <w:p w:rsidR="00CD2898" w:rsidRPr="007F1CAA" w:rsidRDefault="00023446" w:rsidP="00CD2898">
      <w:pPr>
        <w:pStyle w:val="m1625816655498511902gmail-body"/>
        <w:shd w:val="clear" w:color="auto" w:fill="FFFFFF"/>
        <w:spacing w:before="0" w:beforeAutospacing="0" w:after="0" w:afterAutospacing="0" w:line="480" w:lineRule="auto"/>
        <w:rPr>
          <w:rFonts w:asciiTheme="majorBidi" w:hAnsiTheme="majorBidi" w:cstheme="majorBidi"/>
          <w:color w:val="000000"/>
          <w:sz w:val="32"/>
          <w:szCs w:val="32"/>
        </w:rPr>
      </w:pPr>
      <w:r>
        <w:rPr>
          <w:rFonts w:asciiTheme="majorBidi" w:hAnsiTheme="majorBidi" w:cstheme="majorBidi"/>
          <w:color w:val="000000"/>
          <w:sz w:val="32"/>
          <w:szCs w:val="32"/>
        </w:rPr>
        <w:tab/>
        <w:t>This can become challenging to embrace in the 21</w:t>
      </w:r>
      <w:r w:rsidRPr="00023446">
        <w:rPr>
          <w:rFonts w:asciiTheme="majorBidi" w:hAnsiTheme="majorBidi" w:cstheme="majorBidi"/>
          <w:color w:val="000000"/>
          <w:sz w:val="32"/>
          <w:szCs w:val="32"/>
          <w:vertAlign w:val="superscript"/>
        </w:rPr>
        <w:t>st</w:t>
      </w:r>
      <w:r>
        <w:rPr>
          <w:rFonts w:asciiTheme="majorBidi" w:hAnsiTheme="majorBidi" w:cstheme="majorBidi"/>
          <w:color w:val="000000"/>
          <w:sz w:val="32"/>
          <w:szCs w:val="32"/>
        </w:rPr>
        <w:t xml:space="preserve"> century, when w</w:t>
      </w:r>
      <w:r w:rsidR="00CD2898">
        <w:rPr>
          <w:rFonts w:asciiTheme="majorBidi" w:hAnsiTheme="majorBidi" w:cstheme="majorBidi"/>
          <w:color w:val="000000"/>
          <w:sz w:val="32"/>
          <w:szCs w:val="32"/>
        </w:rPr>
        <w:t xml:space="preserve">e have a world where so much is written down. </w:t>
      </w:r>
      <w:proofErr w:type="gramStart"/>
      <w:r w:rsidR="00CD2898">
        <w:rPr>
          <w:rFonts w:asciiTheme="majorBidi" w:hAnsiTheme="majorBidi" w:cstheme="majorBidi"/>
          <w:color w:val="000000"/>
          <w:sz w:val="32"/>
          <w:szCs w:val="32"/>
        </w:rPr>
        <w:t>Lawyers always advise me “Don’t put things in writing” yet is</w:t>
      </w:r>
      <w:proofErr w:type="gramEnd"/>
      <w:r w:rsidR="00CD2898">
        <w:rPr>
          <w:rFonts w:asciiTheme="majorBidi" w:hAnsiTheme="majorBidi" w:cstheme="majorBidi"/>
          <w:color w:val="000000"/>
          <w:sz w:val="32"/>
          <w:szCs w:val="32"/>
        </w:rPr>
        <w:t xml:space="preserve"> the solution really to be evasive </w:t>
      </w:r>
      <w:r w:rsidR="00CD2898">
        <w:rPr>
          <w:rFonts w:asciiTheme="majorBidi" w:hAnsiTheme="majorBidi" w:cstheme="majorBidi"/>
          <w:color w:val="000000"/>
          <w:sz w:val="32"/>
          <w:szCs w:val="32"/>
        </w:rPr>
        <w:lastRenderedPageBreak/>
        <w:t>through not leaving a written record? I think the better approach would be to only put down the things that one believes in with their heart and soul.</w:t>
      </w:r>
    </w:p>
    <w:p w:rsidR="00245E11" w:rsidRPr="00904CAE" w:rsidRDefault="00245E11" w:rsidP="00CD2898">
      <w:pPr>
        <w:pStyle w:val="m1625816655498511902gmail-body"/>
        <w:shd w:val="clear" w:color="auto" w:fill="FFFFFF"/>
        <w:spacing w:before="0" w:beforeAutospacing="0" w:after="0" w:afterAutospacing="0" w:line="480" w:lineRule="auto"/>
        <w:ind w:firstLine="720"/>
        <w:rPr>
          <w:rFonts w:asciiTheme="majorBidi" w:hAnsiTheme="majorBidi" w:cstheme="majorBidi"/>
          <w:i/>
          <w:iCs/>
          <w:color w:val="000000"/>
          <w:sz w:val="32"/>
          <w:szCs w:val="32"/>
        </w:rPr>
      </w:pPr>
      <w:r w:rsidRPr="00904CAE">
        <w:rPr>
          <w:rFonts w:asciiTheme="majorBidi" w:hAnsiTheme="majorBidi" w:cstheme="majorBidi"/>
          <w:i/>
          <w:iCs/>
          <w:color w:val="000000"/>
          <w:sz w:val="32"/>
          <w:szCs w:val="32"/>
        </w:rPr>
        <w:t>Once there were two friends traveling together in the desert. At some point in the trip, the two began to argue. Then the first friend slapped his partner. The victim did not defend himself, but instead wrote in the sand: “Today my best friend gave me a slap.”</w:t>
      </w:r>
    </w:p>
    <w:p w:rsidR="00245E11" w:rsidRPr="00904CAE" w:rsidRDefault="00245E11" w:rsidP="00CD2898">
      <w:pPr>
        <w:pStyle w:val="m1625816655498511902gmail-body"/>
        <w:shd w:val="clear" w:color="auto" w:fill="FFFFFF"/>
        <w:spacing w:before="0" w:beforeAutospacing="0" w:after="0" w:afterAutospacing="0" w:line="480" w:lineRule="auto"/>
        <w:rPr>
          <w:rFonts w:asciiTheme="majorBidi" w:hAnsiTheme="majorBidi" w:cstheme="majorBidi"/>
          <w:i/>
          <w:iCs/>
          <w:color w:val="000000"/>
          <w:sz w:val="32"/>
          <w:szCs w:val="32"/>
        </w:rPr>
      </w:pPr>
      <w:r w:rsidRPr="00904CAE">
        <w:rPr>
          <w:rFonts w:asciiTheme="majorBidi" w:hAnsiTheme="majorBidi" w:cstheme="majorBidi"/>
          <w:i/>
          <w:iCs/>
          <w:color w:val="000000"/>
          <w:sz w:val="32"/>
          <w:szCs w:val="32"/>
        </w:rPr>
        <w:t>         The days passed and the two friends continued on their journey. They came to an oasis and decided to bath in the spring. The man who had been slapped began to drown, but his friend threw himself into the water and rescued him. The man was grateful, and he took his knife and began to carve into a stone, “today my best friend saved my life.”</w:t>
      </w:r>
    </w:p>
    <w:p w:rsidR="00245E11" w:rsidRPr="00904CAE" w:rsidRDefault="00245E11" w:rsidP="00CD2898">
      <w:pPr>
        <w:pStyle w:val="m1625816655498511902gmail-body"/>
        <w:shd w:val="clear" w:color="auto" w:fill="FFFFFF"/>
        <w:spacing w:before="0" w:beforeAutospacing="0" w:after="0" w:afterAutospacing="0" w:line="480" w:lineRule="auto"/>
        <w:rPr>
          <w:rFonts w:asciiTheme="majorBidi" w:hAnsiTheme="majorBidi" w:cstheme="majorBidi"/>
          <w:i/>
          <w:iCs/>
          <w:color w:val="000000"/>
          <w:sz w:val="32"/>
          <w:szCs w:val="32"/>
        </w:rPr>
      </w:pPr>
      <w:r w:rsidRPr="00904CAE">
        <w:rPr>
          <w:rFonts w:asciiTheme="majorBidi" w:hAnsiTheme="majorBidi" w:cstheme="majorBidi"/>
          <w:i/>
          <w:iCs/>
          <w:color w:val="000000"/>
          <w:sz w:val="32"/>
          <w:szCs w:val="32"/>
        </w:rPr>
        <w:t>         Now the first friend was really intrigued, so he asked his friend, “Why did you write in the sand when I slapped you, but now that I rescued you, you carved it into a stone?”</w:t>
      </w:r>
    </w:p>
    <w:p w:rsidR="00245E11" w:rsidRPr="00904CAE" w:rsidRDefault="00245E11" w:rsidP="00CD2898">
      <w:pPr>
        <w:pStyle w:val="m1625816655498511902gmail-body"/>
        <w:shd w:val="clear" w:color="auto" w:fill="FFFFFF"/>
        <w:spacing w:before="0" w:beforeAutospacing="0" w:after="0" w:afterAutospacing="0" w:line="480" w:lineRule="auto"/>
        <w:rPr>
          <w:rFonts w:asciiTheme="majorBidi" w:hAnsiTheme="majorBidi" w:cstheme="majorBidi"/>
          <w:i/>
          <w:iCs/>
          <w:color w:val="000000"/>
          <w:sz w:val="32"/>
          <w:szCs w:val="32"/>
        </w:rPr>
      </w:pPr>
      <w:r w:rsidRPr="00904CAE">
        <w:rPr>
          <w:rFonts w:asciiTheme="majorBidi" w:hAnsiTheme="majorBidi" w:cstheme="majorBidi"/>
          <w:i/>
          <w:iCs/>
          <w:color w:val="000000"/>
          <w:sz w:val="32"/>
          <w:szCs w:val="32"/>
        </w:rPr>
        <w:t xml:space="preserve">         The second friend answered with a smile, “When someone offends me, I try to write it in the sand, where the marks are easily erased by the winds of forgiveness. When someone does something good for me, I </w:t>
      </w:r>
      <w:r w:rsidRPr="00904CAE">
        <w:rPr>
          <w:rFonts w:asciiTheme="majorBidi" w:hAnsiTheme="majorBidi" w:cstheme="majorBidi"/>
          <w:i/>
          <w:iCs/>
          <w:color w:val="000000"/>
          <w:sz w:val="32"/>
          <w:szCs w:val="32"/>
        </w:rPr>
        <w:lastRenderedPageBreak/>
        <w:t>prefer to leave it engraved in stone so that I never forget, so memory will remind me that I should be grateful.”</w:t>
      </w:r>
      <w:r w:rsidR="007F1CAA" w:rsidRPr="00904CAE">
        <w:rPr>
          <w:rStyle w:val="FootnoteReference"/>
          <w:rFonts w:asciiTheme="majorBidi" w:hAnsiTheme="majorBidi" w:cstheme="majorBidi"/>
          <w:i/>
          <w:iCs/>
          <w:color w:val="000000"/>
          <w:sz w:val="32"/>
          <w:szCs w:val="32"/>
        </w:rPr>
        <w:footnoteReference w:id="3"/>
      </w:r>
    </w:p>
    <w:p w:rsidR="002B5D6B" w:rsidRDefault="002B5D6B" w:rsidP="002B5D6B">
      <w:pPr>
        <w:pStyle w:val="m1625816655498511902gmail-body"/>
        <w:shd w:val="clear" w:color="auto" w:fill="FFFFFF"/>
        <w:spacing w:before="0" w:beforeAutospacing="0" w:after="0" w:afterAutospacing="0" w:line="480" w:lineRule="auto"/>
        <w:rPr>
          <w:rFonts w:asciiTheme="majorBidi" w:hAnsiTheme="majorBidi" w:cstheme="majorBidi"/>
          <w:color w:val="000000"/>
          <w:sz w:val="32"/>
          <w:szCs w:val="32"/>
        </w:rPr>
      </w:pPr>
      <w:r>
        <w:rPr>
          <w:rFonts w:asciiTheme="majorBidi" w:hAnsiTheme="majorBidi" w:cstheme="majorBidi"/>
          <w:color w:val="000000"/>
          <w:sz w:val="32"/>
          <w:szCs w:val="32"/>
        </w:rPr>
        <w:tab/>
        <w:t xml:space="preserve">Letting go is very difficult, whether it be of words said, slights done to us or pain that we feel. We feel we benefit by </w:t>
      </w:r>
      <w:bookmarkStart w:id="0" w:name="_GoBack"/>
      <w:bookmarkEnd w:id="0"/>
      <w:r>
        <w:rPr>
          <w:rFonts w:asciiTheme="majorBidi" w:hAnsiTheme="majorBidi" w:cstheme="majorBidi"/>
          <w:color w:val="000000"/>
          <w:sz w:val="32"/>
          <w:szCs w:val="32"/>
        </w:rPr>
        <w:t xml:space="preserve">holding onto the anguish and the hurt; yet it does us no good. </w:t>
      </w:r>
      <w:r w:rsidR="00AE304B">
        <w:rPr>
          <w:rFonts w:asciiTheme="majorBidi" w:hAnsiTheme="majorBidi" w:cstheme="majorBidi"/>
          <w:color w:val="000000"/>
          <w:sz w:val="32"/>
          <w:szCs w:val="32"/>
        </w:rPr>
        <w:t>We do better by forgiving and forgetting, moving on to what’s here for us now.</w:t>
      </w:r>
    </w:p>
    <w:p w:rsidR="00245E11" w:rsidRDefault="00AE304B" w:rsidP="00904CAE">
      <w:pPr>
        <w:pStyle w:val="m1625816655498511902gmail-body"/>
        <w:shd w:val="clear" w:color="auto" w:fill="FFFFFF"/>
        <w:spacing w:before="0" w:beforeAutospacing="0" w:after="0" w:afterAutospacing="0" w:line="480" w:lineRule="auto"/>
        <w:rPr>
          <w:rFonts w:asciiTheme="majorBidi" w:hAnsiTheme="majorBidi" w:cstheme="majorBidi"/>
          <w:color w:val="000000"/>
          <w:sz w:val="32"/>
          <w:szCs w:val="32"/>
        </w:rPr>
      </w:pPr>
      <w:r>
        <w:rPr>
          <w:rFonts w:asciiTheme="majorBidi" w:hAnsiTheme="majorBidi" w:cstheme="majorBidi"/>
          <w:color w:val="000000"/>
          <w:sz w:val="32"/>
          <w:szCs w:val="32"/>
        </w:rPr>
        <w:tab/>
      </w:r>
      <w:r w:rsidR="00904CAE">
        <w:rPr>
          <w:rFonts w:asciiTheme="majorBidi" w:hAnsiTheme="majorBidi" w:cstheme="majorBidi"/>
          <w:color w:val="000000"/>
          <w:sz w:val="32"/>
          <w:szCs w:val="32"/>
        </w:rPr>
        <w:t xml:space="preserve">Tomorrow morning we will say </w:t>
      </w:r>
      <w:proofErr w:type="spellStart"/>
      <w:r w:rsidR="00904CAE">
        <w:rPr>
          <w:rFonts w:asciiTheme="majorBidi" w:hAnsiTheme="majorBidi" w:cstheme="majorBidi"/>
          <w:color w:val="000000"/>
          <w:sz w:val="32"/>
          <w:szCs w:val="32"/>
        </w:rPr>
        <w:t>Yizkor</w:t>
      </w:r>
      <w:proofErr w:type="spellEnd"/>
      <w:r w:rsidR="00904CAE">
        <w:rPr>
          <w:rFonts w:asciiTheme="majorBidi" w:hAnsiTheme="majorBidi" w:cstheme="majorBidi"/>
          <w:color w:val="000000"/>
          <w:sz w:val="32"/>
          <w:szCs w:val="32"/>
        </w:rPr>
        <w:t xml:space="preserve">, which in the process of remembering, also has an aspect of letting go. To prepare us for that moment, I’d like to read An Affirmation for Those Who Have Lost, by James E. Miller </w:t>
      </w:r>
      <w:proofErr w:type="spellStart"/>
      <w:r w:rsidR="00904CAE">
        <w:rPr>
          <w:rFonts w:asciiTheme="majorBidi" w:hAnsiTheme="majorBidi" w:cstheme="majorBidi"/>
          <w:color w:val="000000"/>
          <w:sz w:val="32"/>
          <w:szCs w:val="32"/>
        </w:rPr>
        <w:t>Willowgreen</w:t>
      </w:r>
      <w:proofErr w:type="spellEnd"/>
      <w:r w:rsidR="00904CAE">
        <w:rPr>
          <w:rFonts w:asciiTheme="majorBidi" w:hAnsiTheme="majorBidi" w:cstheme="majorBidi"/>
          <w:color w:val="000000"/>
          <w:sz w:val="32"/>
          <w:szCs w:val="32"/>
        </w:rPr>
        <w:t>.</w:t>
      </w:r>
    </w:p>
    <w:p w:rsidR="00904CAE" w:rsidRPr="00904CAE" w:rsidRDefault="00904CAE" w:rsidP="00904CAE">
      <w:pPr>
        <w:pStyle w:val="m1625816655498511902gmail-body"/>
        <w:shd w:val="clear" w:color="auto" w:fill="FFFFFF"/>
        <w:spacing w:before="0" w:beforeAutospacing="0" w:after="0" w:afterAutospacing="0" w:line="480" w:lineRule="auto"/>
        <w:rPr>
          <w:rFonts w:asciiTheme="majorBidi" w:hAnsiTheme="majorBidi" w:cstheme="majorBidi"/>
          <w:color w:val="000000"/>
          <w:sz w:val="32"/>
          <w:szCs w:val="32"/>
        </w:rPr>
      </w:pPr>
    </w:p>
    <w:p w:rsidR="002B5D6B" w:rsidRDefault="002B5D6B" w:rsidP="002B5D6B">
      <w:pPr>
        <w:ind w:left="720"/>
        <w:rPr>
          <w:rFonts w:ascii="Segoe UI" w:hAnsi="Segoe UI" w:cs="Segoe UI"/>
          <w:b/>
          <w:u w:val="single"/>
        </w:rPr>
      </w:pPr>
      <w:r>
        <w:rPr>
          <w:rFonts w:ascii="Segoe UI" w:hAnsi="Segoe UI" w:cs="Segoe UI"/>
          <w:b/>
          <w:u w:val="single"/>
        </w:rPr>
        <w:t xml:space="preserve">AN AFFIRMATION FOR THOSE WHO HAVE LOST </w:t>
      </w:r>
    </w:p>
    <w:p w:rsidR="002B5D6B" w:rsidRDefault="002B5D6B" w:rsidP="002B5D6B">
      <w:pPr>
        <w:ind w:left="720"/>
        <w:rPr>
          <w:rFonts w:ascii="Segoe UI" w:hAnsi="Segoe UI" w:cs="Segoe UI"/>
        </w:rPr>
      </w:pPr>
      <w:proofErr w:type="gramStart"/>
      <w:r>
        <w:rPr>
          <w:rFonts w:ascii="Segoe UI" w:hAnsi="Segoe UI" w:cs="Segoe UI"/>
        </w:rPr>
        <w:t>by</w:t>
      </w:r>
      <w:proofErr w:type="gramEnd"/>
      <w:r>
        <w:rPr>
          <w:rFonts w:ascii="Segoe UI" w:hAnsi="Segoe UI" w:cs="Segoe UI"/>
        </w:rPr>
        <w:t xml:space="preserve"> James E. Miller </w:t>
      </w:r>
      <w:proofErr w:type="spellStart"/>
      <w:r>
        <w:rPr>
          <w:rFonts w:ascii="Segoe UI" w:hAnsi="Segoe UI" w:cs="Segoe UI"/>
        </w:rPr>
        <w:t>Willowgreen</w:t>
      </w:r>
      <w:proofErr w:type="spellEnd"/>
      <w:r>
        <w:rPr>
          <w:rFonts w:ascii="Segoe UI" w:hAnsi="Segoe UI" w:cs="Segoe UI"/>
        </w:rPr>
        <w:t xml:space="preserve"> </w:t>
      </w:r>
    </w:p>
    <w:p w:rsidR="002B5D6B" w:rsidRDefault="002B5D6B" w:rsidP="002B5D6B">
      <w:pPr>
        <w:ind w:left="720"/>
        <w:rPr>
          <w:rFonts w:ascii="Segoe UI" w:hAnsi="Segoe UI" w:cs="Segoe UI"/>
          <w:b/>
        </w:rPr>
      </w:pP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I believe there is no denying it: it hurts to lose.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It hurts to lose a cherished relationship with another,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ab/>
      </w:r>
      <w:proofErr w:type="gramStart"/>
      <w:r w:rsidRPr="00346AAC">
        <w:rPr>
          <w:rFonts w:asciiTheme="majorBidi" w:hAnsiTheme="majorBidi" w:cstheme="majorBidi"/>
          <w:i/>
          <w:iCs/>
          <w:sz w:val="32"/>
          <w:szCs w:val="32"/>
        </w:rPr>
        <w:t>or</w:t>
      </w:r>
      <w:proofErr w:type="gramEnd"/>
      <w:r w:rsidRPr="00346AAC">
        <w:rPr>
          <w:rFonts w:asciiTheme="majorBidi" w:hAnsiTheme="majorBidi" w:cstheme="majorBidi"/>
          <w:i/>
          <w:iCs/>
          <w:sz w:val="32"/>
          <w:szCs w:val="32"/>
        </w:rPr>
        <w:t xml:space="preserve"> a significant part of one's own self.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It can hurt to lose that which has united one with the past, or that which has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lastRenderedPageBreak/>
        <w:t xml:space="preserve">     </w:t>
      </w:r>
      <w:r w:rsidRPr="00346AAC">
        <w:rPr>
          <w:rFonts w:asciiTheme="majorBidi" w:hAnsiTheme="majorBidi" w:cstheme="majorBidi"/>
          <w:i/>
          <w:iCs/>
          <w:sz w:val="32"/>
          <w:szCs w:val="32"/>
        </w:rPr>
        <w:tab/>
      </w:r>
      <w:proofErr w:type="gramStart"/>
      <w:r w:rsidRPr="00346AAC">
        <w:rPr>
          <w:rFonts w:asciiTheme="majorBidi" w:hAnsiTheme="majorBidi" w:cstheme="majorBidi"/>
          <w:i/>
          <w:iCs/>
          <w:sz w:val="32"/>
          <w:szCs w:val="32"/>
        </w:rPr>
        <w:t>beckoned</w:t>
      </w:r>
      <w:proofErr w:type="gramEnd"/>
      <w:r w:rsidRPr="00346AAC">
        <w:rPr>
          <w:rFonts w:asciiTheme="majorBidi" w:hAnsiTheme="majorBidi" w:cstheme="majorBidi"/>
          <w:i/>
          <w:iCs/>
          <w:sz w:val="32"/>
          <w:szCs w:val="32"/>
        </w:rPr>
        <w:t xml:space="preserve"> one into the future.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It is painful to feel diminished or abandoned,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        </w:t>
      </w:r>
      <w:r w:rsidRPr="00346AAC">
        <w:rPr>
          <w:rFonts w:asciiTheme="majorBidi" w:hAnsiTheme="majorBidi" w:cstheme="majorBidi"/>
          <w:i/>
          <w:iCs/>
          <w:sz w:val="32"/>
          <w:szCs w:val="32"/>
        </w:rPr>
        <w:tab/>
      </w:r>
      <w:proofErr w:type="gramStart"/>
      <w:r w:rsidRPr="00346AAC">
        <w:rPr>
          <w:rFonts w:asciiTheme="majorBidi" w:hAnsiTheme="majorBidi" w:cstheme="majorBidi"/>
          <w:i/>
          <w:iCs/>
          <w:sz w:val="32"/>
          <w:szCs w:val="32"/>
        </w:rPr>
        <w:t>to</w:t>
      </w:r>
      <w:proofErr w:type="gramEnd"/>
      <w:r w:rsidRPr="00346AAC">
        <w:rPr>
          <w:rFonts w:asciiTheme="majorBidi" w:hAnsiTheme="majorBidi" w:cstheme="majorBidi"/>
          <w:i/>
          <w:iCs/>
          <w:sz w:val="32"/>
          <w:szCs w:val="32"/>
        </w:rPr>
        <w:t xml:space="preserve"> be left behind or left alone.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Yet I believe there is more to losing than just the hurt and the pain.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For there are other experiences that loss can call forth.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I believe that courage often appears,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ab/>
      </w:r>
      <w:proofErr w:type="gramStart"/>
      <w:r w:rsidRPr="00346AAC">
        <w:rPr>
          <w:rFonts w:asciiTheme="majorBidi" w:hAnsiTheme="majorBidi" w:cstheme="majorBidi"/>
          <w:i/>
          <w:iCs/>
          <w:sz w:val="32"/>
          <w:szCs w:val="32"/>
        </w:rPr>
        <w:t>however</w:t>
      </w:r>
      <w:proofErr w:type="gramEnd"/>
      <w:r w:rsidRPr="00346AAC">
        <w:rPr>
          <w:rFonts w:asciiTheme="majorBidi" w:hAnsiTheme="majorBidi" w:cstheme="majorBidi"/>
          <w:i/>
          <w:iCs/>
          <w:sz w:val="32"/>
          <w:szCs w:val="32"/>
        </w:rPr>
        <w:t xml:space="preserve"> quietly it is expressed,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ab/>
      </w:r>
      <w:proofErr w:type="gramStart"/>
      <w:r w:rsidRPr="00346AAC">
        <w:rPr>
          <w:rFonts w:asciiTheme="majorBidi" w:hAnsiTheme="majorBidi" w:cstheme="majorBidi"/>
          <w:i/>
          <w:iCs/>
          <w:sz w:val="32"/>
          <w:szCs w:val="32"/>
        </w:rPr>
        <w:t>however</w:t>
      </w:r>
      <w:proofErr w:type="gramEnd"/>
      <w:r w:rsidRPr="00346AAC">
        <w:rPr>
          <w:rFonts w:asciiTheme="majorBidi" w:hAnsiTheme="majorBidi" w:cstheme="majorBidi"/>
          <w:i/>
          <w:iCs/>
          <w:sz w:val="32"/>
          <w:szCs w:val="32"/>
        </w:rPr>
        <w:t xml:space="preserve"> easily it goes unnoticed by others: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     </w:t>
      </w:r>
      <w:r w:rsidRPr="00346AAC">
        <w:rPr>
          <w:rFonts w:asciiTheme="majorBidi" w:hAnsiTheme="majorBidi" w:cstheme="majorBidi"/>
          <w:i/>
          <w:iCs/>
          <w:sz w:val="32"/>
          <w:szCs w:val="32"/>
        </w:rPr>
        <w:tab/>
      </w:r>
      <w:proofErr w:type="gramStart"/>
      <w:r w:rsidRPr="00346AAC">
        <w:rPr>
          <w:rFonts w:asciiTheme="majorBidi" w:hAnsiTheme="majorBidi" w:cstheme="majorBidi"/>
          <w:i/>
          <w:iCs/>
          <w:sz w:val="32"/>
          <w:szCs w:val="32"/>
        </w:rPr>
        <w:t>the</w:t>
      </w:r>
      <w:proofErr w:type="gramEnd"/>
      <w:r w:rsidRPr="00346AAC">
        <w:rPr>
          <w:rFonts w:asciiTheme="majorBidi" w:hAnsiTheme="majorBidi" w:cstheme="majorBidi"/>
          <w:i/>
          <w:iCs/>
          <w:sz w:val="32"/>
          <w:szCs w:val="32"/>
        </w:rPr>
        <w:t xml:space="preserve"> courage to be strong enough to surrender,</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      </w:t>
      </w:r>
      <w:r w:rsidRPr="00346AAC">
        <w:rPr>
          <w:rFonts w:asciiTheme="majorBidi" w:hAnsiTheme="majorBidi" w:cstheme="majorBidi"/>
          <w:i/>
          <w:iCs/>
          <w:sz w:val="32"/>
          <w:szCs w:val="32"/>
        </w:rPr>
        <w:tab/>
      </w:r>
      <w:proofErr w:type="gramStart"/>
      <w:r w:rsidRPr="00346AAC">
        <w:rPr>
          <w:rFonts w:asciiTheme="majorBidi" w:hAnsiTheme="majorBidi" w:cstheme="majorBidi"/>
          <w:i/>
          <w:iCs/>
          <w:sz w:val="32"/>
          <w:szCs w:val="32"/>
        </w:rPr>
        <w:t>the</w:t>
      </w:r>
      <w:proofErr w:type="gramEnd"/>
      <w:r w:rsidRPr="00346AAC">
        <w:rPr>
          <w:rFonts w:asciiTheme="majorBidi" w:hAnsiTheme="majorBidi" w:cstheme="majorBidi"/>
          <w:i/>
          <w:iCs/>
          <w:sz w:val="32"/>
          <w:szCs w:val="32"/>
        </w:rPr>
        <w:t xml:space="preserve"> fortitude to be firm enough to be flexible,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      </w:t>
      </w:r>
      <w:r w:rsidRPr="00346AAC">
        <w:rPr>
          <w:rFonts w:asciiTheme="majorBidi" w:hAnsiTheme="majorBidi" w:cstheme="majorBidi"/>
          <w:i/>
          <w:iCs/>
          <w:sz w:val="32"/>
          <w:szCs w:val="32"/>
        </w:rPr>
        <w:tab/>
      </w:r>
      <w:proofErr w:type="gramStart"/>
      <w:r w:rsidRPr="00346AAC">
        <w:rPr>
          <w:rFonts w:asciiTheme="majorBidi" w:hAnsiTheme="majorBidi" w:cstheme="majorBidi"/>
          <w:i/>
          <w:iCs/>
          <w:sz w:val="32"/>
          <w:szCs w:val="32"/>
        </w:rPr>
        <w:t>the</w:t>
      </w:r>
      <w:proofErr w:type="gramEnd"/>
      <w:r w:rsidRPr="00346AAC">
        <w:rPr>
          <w:rFonts w:asciiTheme="majorBidi" w:hAnsiTheme="majorBidi" w:cstheme="majorBidi"/>
          <w:i/>
          <w:iCs/>
          <w:sz w:val="32"/>
          <w:szCs w:val="32"/>
        </w:rPr>
        <w:t xml:space="preserve"> bravery to go where one has not gone before.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I believe a time of loss can be a time of learning unlike any other,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ab/>
      </w:r>
      <w:proofErr w:type="gramStart"/>
      <w:r w:rsidRPr="00346AAC">
        <w:rPr>
          <w:rFonts w:asciiTheme="majorBidi" w:hAnsiTheme="majorBidi" w:cstheme="majorBidi"/>
          <w:i/>
          <w:iCs/>
          <w:sz w:val="32"/>
          <w:szCs w:val="32"/>
        </w:rPr>
        <w:t>and</w:t>
      </w:r>
      <w:proofErr w:type="gramEnd"/>
      <w:r w:rsidRPr="00346AAC">
        <w:rPr>
          <w:rFonts w:asciiTheme="majorBidi" w:hAnsiTheme="majorBidi" w:cstheme="majorBidi"/>
          <w:i/>
          <w:iCs/>
          <w:sz w:val="32"/>
          <w:szCs w:val="32"/>
        </w:rPr>
        <w:t xml:space="preserve"> that it can teach some of life's most valuable lessons: </w:t>
      </w:r>
    </w:p>
    <w:p w:rsidR="002B5D6B" w:rsidRPr="00346AAC" w:rsidRDefault="002B5D6B" w:rsidP="002B5D6B">
      <w:pPr>
        <w:ind w:left="720"/>
        <w:rPr>
          <w:rFonts w:asciiTheme="majorBidi" w:hAnsiTheme="majorBidi" w:cstheme="majorBidi"/>
          <w:i/>
          <w:iCs/>
          <w:sz w:val="32"/>
          <w:szCs w:val="32"/>
        </w:rPr>
      </w:pP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In the act of losing, there is something to be found.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In the act of letting go, there is something to be grasped.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In the act of saying "goodbye”: there is a "hello' to be heard.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For I believe living with loss is about beginnings as well as endings.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And grieving is a matter of life more than of death.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lastRenderedPageBreak/>
        <w:t xml:space="preserve">And growing is a matter of mind and heart and soul more than of body.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And loving is a matter of eternity more than of time.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Finally, I believe in the promising paradoxes of loss: </w:t>
      </w:r>
    </w:p>
    <w:p w:rsidR="002B5D6B" w:rsidRPr="00346AAC" w:rsidRDefault="002B5D6B" w:rsidP="002B5D6B">
      <w:pPr>
        <w:ind w:left="720"/>
        <w:rPr>
          <w:rFonts w:asciiTheme="majorBidi" w:hAnsiTheme="majorBidi" w:cstheme="majorBidi"/>
          <w:i/>
          <w:iCs/>
          <w:sz w:val="32"/>
          <w:szCs w:val="32"/>
        </w:rPr>
      </w:pP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In the midst of darkness, there can </w:t>
      </w:r>
      <w:proofErr w:type="gramStart"/>
      <w:r w:rsidRPr="00346AAC">
        <w:rPr>
          <w:rFonts w:asciiTheme="majorBidi" w:hAnsiTheme="majorBidi" w:cstheme="majorBidi"/>
          <w:i/>
          <w:iCs/>
          <w:sz w:val="32"/>
          <w:szCs w:val="32"/>
        </w:rPr>
        <w:t>come</w:t>
      </w:r>
      <w:proofErr w:type="gramEnd"/>
      <w:r w:rsidRPr="00346AAC">
        <w:rPr>
          <w:rFonts w:asciiTheme="majorBidi" w:hAnsiTheme="majorBidi" w:cstheme="majorBidi"/>
          <w:i/>
          <w:iCs/>
          <w:sz w:val="32"/>
          <w:szCs w:val="32"/>
        </w:rPr>
        <w:t xml:space="preserve"> a great Light.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At the bottom of despair, there can appear a great Hope.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And deep within loneliness, there can dwell a great Love.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I believe these things because others have shown the way---</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ab/>
      </w:r>
      <w:proofErr w:type="gramStart"/>
      <w:r w:rsidRPr="00346AAC">
        <w:rPr>
          <w:rFonts w:asciiTheme="majorBidi" w:hAnsiTheme="majorBidi" w:cstheme="majorBidi"/>
          <w:i/>
          <w:iCs/>
          <w:sz w:val="32"/>
          <w:szCs w:val="32"/>
        </w:rPr>
        <w:t>others</w:t>
      </w:r>
      <w:proofErr w:type="gramEnd"/>
      <w:r w:rsidRPr="00346AAC">
        <w:rPr>
          <w:rFonts w:asciiTheme="majorBidi" w:hAnsiTheme="majorBidi" w:cstheme="majorBidi"/>
          <w:i/>
          <w:iCs/>
          <w:sz w:val="32"/>
          <w:szCs w:val="32"/>
        </w:rPr>
        <w:t xml:space="preserve"> who have lost and then have grown through their losing,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ab/>
      </w:r>
      <w:proofErr w:type="gramStart"/>
      <w:r w:rsidRPr="00346AAC">
        <w:rPr>
          <w:rFonts w:asciiTheme="majorBidi" w:hAnsiTheme="majorBidi" w:cstheme="majorBidi"/>
          <w:i/>
          <w:iCs/>
          <w:sz w:val="32"/>
          <w:szCs w:val="32"/>
        </w:rPr>
        <w:t>others</w:t>
      </w:r>
      <w:proofErr w:type="gramEnd"/>
      <w:r w:rsidRPr="00346AAC">
        <w:rPr>
          <w:rFonts w:asciiTheme="majorBidi" w:hAnsiTheme="majorBidi" w:cstheme="majorBidi"/>
          <w:i/>
          <w:iCs/>
          <w:sz w:val="32"/>
          <w:szCs w:val="32"/>
        </w:rPr>
        <w:t xml:space="preserve"> who have suffered and then found new meaning. </w:t>
      </w:r>
    </w:p>
    <w:p w:rsidR="002B5D6B" w:rsidRPr="00346AAC"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 xml:space="preserve">So I know I am not alone: </w:t>
      </w:r>
    </w:p>
    <w:p w:rsidR="002B5D6B" w:rsidRDefault="002B5D6B" w:rsidP="002B5D6B">
      <w:pPr>
        <w:ind w:left="720"/>
        <w:rPr>
          <w:rFonts w:asciiTheme="majorBidi" w:hAnsiTheme="majorBidi" w:cstheme="majorBidi"/>
          <w:i/>
          <w:iCs/>
          <w:sz w:val="32"/>
          <w:szCs w:val="32"/>
        </w:rPr>
      </w:pPr>
      <w:r w:rsidRPr="00346AAC">
        <w:rPr>
          <w:rFonts w:asciiTheme="majorBidi" w:hAnsiTheme="majorBidi" w:cstheme="majorBidi"/>
          <w:i/>
          <w:iCs/>
          <w:sz w:val="32"/>
          <w:szCs w:val="32"/>
        </w:rPr>
        <w:tab/>
        <w:t xml:space="preserve">I am accompanied, day after night, night after day. </w:t>
      </w:r>
      <w:r>
        <w:rPr>
          <w:rStyle w:val="FootnoteReference"/>
          <w:rFonts w:asciiTheme="majorBidi" w:hAnsiTheme="majorBidi" w:cstheme="majorBidi"/>
          <w:i/>
          <w:iCs/>
          <w:sz w:val="32"/>
          <w:szCs w:val="32"/>
        </w:rPr>
        <w:footnoteReference w:id="4"/>
      </w:r>
    </w:p>
    <w:p w:rsidR="00245E11" w:rsidRPr="00245E11" w:rsidRDefault="00245E11" w:rsidP="00245E11">
      <w:pPr>
        <w:rPr>
          <w:rFonts w:asciiTheme="majorBidi" w:hAnsiTheme="majorBidi" w:cstheme="majorBidi"/>
          <w:sz w:val="32"/>
          <w:szCs w:val="32"/>
        </w:rPr>
      </w:pPr>
    </w:p>
    <w:sectPr w:rsidR="00245E11" w:rsidRPr="00245E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69A5" w:rsidRDefault="00C869A5" w:rsidP="00245E11">
      <w:pPr>
        <w:spacing w:after="0" w:line="240" w:lineRule="auto"/>
      </w:pPr>
      <w:r>
        <w:separator/>
      </w:r>
    </w:p>
  </w:endnote>
  <w:endnote w:type="continuationSeparator" w:id="0">
    <w:p w:rsidR="00C869A5" w:rsidRDefault="00C869A5" w:rsidP="00245E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69A5" w:rsidRDefault="00C869A5" w:rsidP="00245E11">
      <w:pPr>
        <w:spacing w:after="0" w:line="240" w:lineRule="auto"/>
      </w:pPr>
      <w:r>
        <w:separator/>
      </w:r>
    </w:p>
  </w:footnote>
  <w:footnote w:type="continuationSeparator" w:id="0">
    <w:p w:rsidR="00C869A5" w:rsidRDefault="00C869A5" w:rsidP="00245E11">
      <w:pPr>
        <w:spacing w:after="0" w:line="240" w:lineRule="auto"/>
      </w:pPr>
      <w:r>
        <w:continuationSeparator/>
      </w:r>
    </w:p>
  </w:footnote>
  <w:footnote w:id="1">
    <w:p w:rsidR="00904CAE" w:rsidRPr="00C25471" w:rsidRDefault="00904CAE" w:rsidP="00245E11">
      <w:pPr>
        <w:pStyle w:val="FootnoteText"/>
        <w:ind w:firstLine="720"/>
        <w:rPr>
          <w:rFonts w:asciiTheme="majorBidi" w:hAnsiTheme="majorBidi" w:cstheme="majorBidi"/>
        </w:rPr>
      </w:pPr>
      <w:r w:rsidRPr="00C25471">
        <w:rPr>
          <w:rStyle w:val="FootnoteReference"/>
          <w:rFonts w:asciiTheme="majorBidi" w:hAnsiTheme="majorBidi" w:cstheme="majorBidi"/>
        </w:rPr>
        <w:footnoteRef/>
      </w:r>
      <w:r w:rsidRPr="00C25471">
        <w:rPr>
          <w:rFonts w:asciiTheme="majorBidi" w:hAnsiTheme="majorBidi" w:cstheme="majorBidi"/>
        </w:rPr>
        <w:t xml:space="preserve"> Company in </w:t>
      </w:r>
      <w:r w:rsidRPr="00C25471">
        <w:rPr>
          <w:rFonts w:asciiTheme="majorBidi" w:hAnsiTheme="majorBidi" w:cstheme="majorBidi"/>
          <w:i/>
          <w:iCs/>
        </w:rPr>
        <w:t xml:space="preserve">Hamilton </w:t>
      </w:r>
      <w:r w:rsidRPr="00C25471">
        <w:rPr>
          <w:rFonts w:asciiTheme="majorBidi" w:hAnsiTheme="majorBidi" w:cstheme="majorBidi"/>
        </w:rPr>
        <w:t>“</w:t>
      </w:r>
      <w:proofErr w:type="gramStart"/>
      <w:r w:rsidRPr="00C25471">
        <w:rPr>
          <w:rFonts w:asciiTheme="majorBidi" w:hAnsiTheme="majorBidi" w:cstheme="majorBidi"/>
        </w:rPr>
        <w:t>It’s</w:t>
      </w:r>
      <w:proofErr w:type="gramEnd"/>
      <w:r w:rsidRPr="00C25471">
        <w:rPr>
          <w:rFonts w:asciiTheme="majorBidi" w:hAnsiTheme="majorBidi" w:cstheme="majorBidi"/>
        </w:rPr>
        <w:t xml:space="preserve"> Quiet Uptown,” Book and Lyrics by Lin Manuel-Miranda.</w:t>
      </w:r>
    </w:p>
  </w:footnote>
  <w:footnote w:id="2">
    <w:p w:rsidR="00904CAE" w:rsidRPr="007F1CAA" w:rsidRDefault="00904CAE" w:rsidP="007F1CAA">
      <w:pPr>
        <w:pStyle w:val="FootnoteText"/>
        <w:ind w:firstLine="720"/>
        <w:rPr>
          <w:rFonts w:asciiTheme="majorBidi" w:hAnsiTheme="majorBidi" w:cstheme="majorBidi"/>
        </w:rPr>
      </w:pPr>
      <w:r w:rsidRPr="007F1CAA">
        <w:rPr>
          <w:rStyle w:val="FootnoteReference"/>
          <w:rFonts w:asciiTheme="majorBidi" w:hAnsiTheme="majorBidi" w:cstheme="majorBidi"/>
        </w:rPr>
        <w:footnoteRef/>
      </w:r>
      <w:r w:rsidRPr="007F1CAA">
        <w:rPr>
          <w:rFonts w:asciiTheme="majorBidi" w:hAnsiTheme="majorBidi" w:cstheme="majorBidi"/>
        </w:rPr>
        <w:t xml:space="preserve"> </w:t>
      </w:r>
      <w:proofErr w:type="spellStart"/>
      <w:r w:rsidRPr="007F1CAA">
        <w:rPr>
          <w:rFonts w:asciiTheme="majorBidi" w:hAnsiTheme="majorBidi" w:cstheme="majorBidi"/>
        </w:rPr>
        <w:t>Mahzor</w:t>
      </w:r>
      <w:proofErr w:type="spellEnd"/>
      <w:r w:rsidRPr="007F1CAA">
        <w:rPr>
          <w:rFonts w:asciiTheme="majorBidi" w:hAnsiTheme="majorBidi" w:cstheme="majorBidi"/>
        </w:rPr>
        <w:t xml:space="preserve"> Lev </w:t>
      </w:r>
      <w:proofErr w:type="spellStart"/>
      <w:r w:rsidRPr="007F1CAA">
        <w:rPr>
          <w:rFonts w:asciiTheme="majorBidi" w:hAnsiTheme="majorBidi" w:cstheme="majorBidi"/>
        </w:rPr>
        <w:t>Shalem</w:t>
      </w:r>
      <w:proofErr w:type="spellEnd"/>
      <w:r w:rsidRPr="007F1CAA">
        <w:rPr>
          <w:rFonts w:asciiTheme="majorBidi" w:hAnsiTheme="majorBidi" w:cstheme="majorBidi"/>
        </w:rPr>
        <w:t>, Page 162</w:t>
      </w:r>
    </w:p>
  </w:footnote>
  <w:footnote w:id="3">
    <w:p w:rsidR="00904CAE" w:rsidRPr="007F1CAA" w:rsidRDefault="00904CAE" w:rsidP="007F1CAA">
      <w:pPr>
        <w:pStyle w:val="FootnoteText"/>
        <w:ind w:firstLine="720"/>
        <w:rPr>
          <w:rFonts w:asciiTheme="majorBidi" w:hAnsiTheme="majorBidi" w:cstheme="majorBidi"/>
        </w:rPr>
      </w:pPr>
      <w:r w:rsidRPr="007F1CAA">
        <w:rPr>
          <w:rStyle w:val="FootnoteReference"/>
          <w:rFonts w:asciiTheme="majorBidi" w:hAnsiTheme="majorBidi" w:cstheme="majorBidi"/>
        </w:rPr>
        <w:footnoteRef/>
      </w:r>
      <w:r w:rsidRPr="007F1CAA">
        <w:rPr>
          <w:rFonts w:asciiTheme="majorBidi" w:hAnsiTheme="majorBidi" w:cstheme="majorBidi"/>
        </w:rPr>
        <w:t xml:space="preserve"> </w:t>
      </w:r>
      <w:proofErr w:type="spellStart"/>
      <w:r w:rsidRPr="007F1CAA">
        <w:rPr>
          <w:rFonts w:asciiTheme="majorBidi" w:hAnsiTheme="majorBidi" w:cstheme="majorBidi"/>
          <w:color w:val="222222"/>
          <w:shd w:val="clear" w:color="auto" w:fill="FFFFFF"/>
        </w:rPr>
        <w:t>Júlio</w:t>
      </w:r>
      <w:proofErr w:type="spellEnd"/>
      <w:r w:rsidRPr="007F1CAA">
        <w:rPr>
          <w:rFonts w:asciiTheme="majorBidi" w:hAnsiTheme="majorBidi" w:cstheme="majorBidi"/>
          <w:color w:val="222222"/>
          <w:shd w:val="clear" w:color="auto" w:fill="FFFFFF"/>
        </w:rPr>
        <w:t xml:space="preserve"> César de Mello e Souza, writing as </w:t>
      </w:r>
      <w:proofErr w:type="spellStart"/>
      <w:r w:rsidRPr="007F1CAA">
        <w:rPr>
          <w:rFonts w:asciiTheme="majorBidi" w:hAnsiTheme="majorBidi" w:cstheme="majorBidi"/>
          <w:color w:val="222222"/>
          <w:shd w:val="clear" w:color="auto" w:fill="FFFFFF"/>
        </w:rPr>
        <w:t>Malba</w:t>
      </w:r>
      <w:proofErr w:type="spellEnd"/>
      <w:r w:rsidRPr="007F1CAA">
        <w:rPr>
          <w:rFonts w:asciiTheme="majorBidi" w:hAnsiTheme="majorBidi" w:cstheme="majorBidi"/>
          <w:color w:val="222222"/>
          <w:shd w:val="clear" w:color="auto" w:fill="FFFFFF"/>
        </w:rPr>
        <w:t xml:space="preserve"> </w:t>
      </w:r>
      <w:proofErr w:type="spellStart"/>
      <w:r w:rsidRPr="007F1CAA">
        <w:rPr>
          <w:rFonts w:asciiTheme="majorBidi" w:hAnsiTheme="majorBidi" w:cstheme="majorBidi"/>
          <w:color w:val="222222"/>
          <w:shd w:val="clear" w:color="auto" w:fill="FFFFFF"/>
        </w:rPr>
        <w:t>Tahan</w:t>
      </w:r>
      <w:proofErr w:type="spellEnd"/>
    </w:p>
  </w:footnote>
  <w:footnote w:id="4">
    <w:p w:rsidR="00904CAE" w:rsidRPr="00D30374" w:rsidRDefault="00904CAE" w:rsidP="002B5D6B">
      <w:pPr>
        <w:pStyle w:val="FootnoteText"/>
        <w:ind w:firstLine="720"/>
        <w:rPr>
          <w:i/>
          <w:iCs/>
        </w:rPr>
      </w:pPr>
      <w:r>
        <w:rPr>
          <w:rStyle w:val="FootnoteReference"/>
        </w:rPr>
        <w:footnoteRef/>
      </w:r>
      <w:r>
        <w:t xml:space="preserve"> From his book </w:t>
      </w:r>
      <w:r>
        <w:rPr>
          <w:i/>
          <w:iCs/>
        </w:rPr>
        <w:t xml:space="preserve">A Pilgrimage </w:t>
      </w:r>
      <w:proofErr w:type="gramStart"/>
      <w:r>
        <w:rPr>
          <w:i/>
          <w:iCs/>
        </w:rPr>
        <w:t>Through</w:t>
      </w:r>
      <w:proofErr w:type="gramEnd"/>
      <w:r>
        <w:rPr>
          <w:i/>
          <w:iCs/>
        </w:rPr>
        <w:t xml:space="preserve"> Grief: Healing the Soul’s Hurt Through Loss.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5E11"/>
    <w:rsid w:val="00023446"/>
    <w:rsid w:val="00245E11"/>
    <w:rsid w:val="002B5D6B"/>
    <w:rsid w:val="003C7A3A"/>
    <w:rsid w:val="007F1CAA"/>
    <w:rsid w:val="008C5587"/>
    <w:rsid w:val="00904CAE"/>
    <w:rsid w:val="009D632B"/>
    <w:rsid w:val="00A60D4B"/>
    <w:rsid w:val="00AE304B"/>
    <w:rsid w:val="00C869A5"/>
    <w:rsid w:val="00CD289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45E1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45E11"/>
    <w:rPr>
      <w:sz w:val="20"/>
      <w:szCs w:val="20"/>
    </w:rPr>
  </w:style>
  <w:style w:type="character" w:styleId="FootnoteReference">
    <w:name w:val="footnote reference"/>
    <w:basedOn w:val="DefaultParagraphFont"/>
    <w:uiPriority w:val="99"/>
    <w:semiHidden/>
    <w:unhideWhenUsed/>
    <w:rsid w:val="00245E11"/>
    <w:rPr>
      <w:vertAlign w:val="superscript"/>
    </w:rPr>
  </w:style>
  <w:style w:type="paragraph" w:customStyle="1" w:styleId="m1625816655498511902gmail-body">
    <w:name w:val="m_1625816655498511902gmail-body"/>
    <w:basedOn w:val="Normal"/>
    <w:rsid w:val="00245E11"/>
    <w:pPr>
      <w:spacing w:before="100" w:beforeAutospacing="1" w:after="100" w:afterAutospacing="1" w:line="240" w:lineRule="auto"/>
    </w:pPr>
    <w:rPr>
      <w:rFonts w:ascii="Times New Roman" w:eastAsia="Times New Roman" w:hAnsi="Times New Roman" w:cs="Times New Roman"/>
      <w:sz w:val="24"/>
      <w:szCs w:val="24"/>
      <w:lang w:bidi="he-IL"/>
    </w:rPr>
  </w:style>
  <w:style w:type="paragraph" w:customStyle="1" w:styleId="p1">
    <w:name w:val="p1"/>
    <w:basedOn w:val="Normal"/>
    <w:rsid w:val="00245E11"/>
    <w:pPr>
      <w:spacing w:before="100" w:beforeAutospacing="1" w:after="100" w:afterAutospacing="1" w:line="240" w:lineRule="auto"/>
    </w:pPr>
    <w:rPr>
      <w:rFonts w:ascii="Times New Roman" w:eastAsia="Times New Roman" w:hAnsi="Times New Roman" w:cs="Times New Roman"/>
      <w:sz w:val="24"/>
      <w:szCs w:val="24"/>
      <w:lang w:bidi="he-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45E1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45E11"/>
    <w:rPr>
      <w:sz w:val="20"/>
      <w:szCs w:val="20"/>
    </w:rPr>
  </w:style>
  <w:style w:type="character" w:styleId="FootnoteReference">
    <w:name w:val="footnote reference"/>
    <w:basedOn w:val="DefaultParagraphFont"/>
    <w:uiPriority w:val="99"/>
    <w:semiHidden/>
    <w:unhideWhenUsed/>
    <w:rsid w:val="00245E11"/>
    <w:rPr>
      <w:vertAlign w:val="superscript"/>
    </w:rPr>
  </w:style>
  <w:style w:type="paragraph" w:customStyle="1" w:styleId="m1625816655498511902gmail-body">
    <w:name w:val="m_1625816655498511902gmail-body"/>
    <w:basedOn w:val="Normal"/>
    <w:rsid w:val="00245E11"/>
    <w:pPr>
      <w:spacing w:before="100" w:beforeAutospacing="1" w:after="100" w:afterAutospacing="1" w:line="240" w:lineRule="auto"/>
    </w:pPr>
    <w:rPr>
      <w:rFonts w:ascii="Times New Roman" w:eastAsia="Times New Roman" w:hAnsi="Times New Roman" w:cs="Times New Roman"/>
      <w:sz w:val="24"/>
      <w:szCs w:val="24"/>
      <w:lang w:bidi="he-IL"/>
    </w:rPr>
  </w:style>
  <w:style w:type="paragraph" w:customStyle="1" w:styleId="p1">
    <w:name w:val="p1"/>
    <w:basedOn w:val="Normal"/>
    <w:rsid w:val="00245E11"/>
    <w:pPr>
      <w:spacing w:before="100" w:beforeAutospacing="1" w:after="100" w:afterAutospacing="1" w:line="240" w:lineRule="auto"/>
    </w:pPr>
    <w:rPr>
      <w:rFonts w:ascii="Times New Roman" w:eastAsia="Times New Roman" w:hAnsi="Times New Roman" w:cs="Times New Roman"/>
      <w:sz w:val="24"/>
      <w:szCs w:val="24"/>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158142">
      <w:bodyDiv w:val="1"/>
      <w:marLeft w:val="0"/>
      <w:marRight w:val="0"/>
      <w:marTop w:val="0"/>
      <w:marBottom w:val="0"/>
      <w:divBdr>
        <w:top w:val="none" w:sz="0" w:space="0" w:color="auto"/>
        <w:left w:val="none" w:sz="0" w:space="0" w:color="auto"/>
        <w:bottom w:val="none" w:sz="0" w:space="0" w:color="auto"/>
        <w:right w:val="none" w:sz="0" w:space="0" w:color="auto"/>
      </w:divBdr>
    </w:div>
    <w:div w:id="138041986">
      <w:bodyDiv w:val="1"/>
      <w:marLeft w:val="0"/>
      <w:marRight w:val="0"/>
      <w:marTop w:val="0"/>
      <w:marBottom w:val="0"/>
      <w:divBdr>
        <w:top w:val="none" w:sz="0" w:space="0" w:color="auto"/>
        <w:left w:val="none" w:sz="0" w:space="0" w:color="auto"/>
        <w:bottom w:val="none" w:sz="0" w:space="0" w:color="auto"/>
        <w:right w:val="none" w:sz="0" w:space="0" w:color="auto"/>
      </w:divBdr>
    </w:div>
    <w:div w:id="795804668">
      <w:bodyDiv w:val="1"/>
      <w:marLeft w:val="0"/>
      <w:marRight w:val="0"/>
      <w:marTop w:val="0"/>
      <w:marBottom w:val="0"/>
      <w:divBdr>
        <w:top w:val="none" w:sz="0" w:space="0" w:color="auto"/>
        <w:left w:val="none" w:sz="0" w:space="0" w:color="auto"/>
        <w:bottom w:val="none" w:sz="0" w:space="0" w:color="auto"/>
        <w:right w:val="none" w:sz="0" w:space="0" w:color="auto"/>
      </w:divBdr>
    </w:div>
    <w:div w:id="1546674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D14BA0-3B43-4063-9044-A91D47EAF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7</Pages>
  <Words>1014</Words>
  <Characters>5784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3</cp:revision>
  <dcterms:created xsi:type="dcterms:W3CDTF">2019-09-17T16:41:00Z</dcterms:created>
  <dcterms:modified xsi:type="dcterms:W3CDTF">2019-09-17T18:56:00Z</dcterms:modified>
</cp:coreProperties>
</file>